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64"/>
      </w:tblGrid>
      <w:tr w:rsidR="00CB6A57" w:rsidTr="000A33A0">
        <w:trPr>
          <w:tblHeader/>
        </w:trPr>
        <w:tc>
          <w:tcPr>
            <w:tcW w:w="14564" w:type="dxa"/>
            <w:shd w:val="clear" w:color="auto" w:fill="DBE5F1" w:themeFill="accent1" w:themeFillTint="33"/>
          </w:tcPr>
          <w:p w:rsidR="00CB6A57" w:rsidRPr="000A33A0" w:rsidRDefault="00CB6A57">
            <w:pPr>
              <w:spacing w:before="120" w:after="120"/>
              <w:jc w:val="center"/>
              <w:rPr>
                <w:rFonts w:asciiTheme="minorHAnsi" w:hAnsiTheme="minorHAnsi"/>
                <w:b/>
                <w:sz w:val="20"/>
              </w:rPr>
            </w:pPr>
            <w:r w:rsidRPr="000A33A0">
              <w:rPr>
                <w:rFonts w:asciiTheme="minorHAnsi" w:hAnsiTheme="minorHAnsi"/>
                <w:b/>
                <w:sz w:val="20"/>
              </w:rPr>
              <w:t>Individual Action Plan Update for [Economy] for [Year/s]</w:t>
            </w:r>
            <w:r w:rsidR="007F7F6E" w:rsidRPr="000A33A0">
              <w:rPr>
                <w:rFonts w:asciiTheme="minorHAnsi" w:hAnsiTheme="minorHAnsi"/>
                <w:b/>
                <w:sz w:val="20"/>
              </w:rPr>
              <w:fldChar w:fldCharType="begin" w:fldLock="1">
                <w:ffData>
                  <w:name w:val="Text30"/>
                  <w:enabled/>
                  <w:calcOnExit w:val="0"/>
                  <w:textInput>
                    <w:default w:val="{Year}"/>
                  </w:textInput>
                </w:ffData>
              </w:fldChar>
            </w:r>
            <w:r w:rsidRPr="000A33A0">
              <w:rPr>
                <w:rFonts w:asciiTheme="minorHAnsi" w:hAnsiTheme="minorHAnsi"/>
                <w:b/>
                <w:sz w:val="20"/>
              </w:rPr>
              <w:instrText xml:space="preserve"> FORMTEXT </w:instrText>
            </w:r>
            <w:r w:rsidR="00AC6BA2">
              <w:rPr>
                <w:rFonts w:asciiTheme="minorHAnsi" w:hAnsiTheme="minorHAnsi"/>
                <w:b/>
                <w:sz w:val="20"/>
              </w:rPr>
            </w:r>
            <w:r w:rsidR="00AC6BA2">
              <w:rPr>
                <w:rFonts w:asciiTheme="minorHAnsi" w:hAnsiTheme="minorHAnsi"/>
                <w:b/>
                <w:sz w:val="20"/>
              </w:rPr>
              <w:fldChar w:fldCharType="separate"/>
            </w:r>
            <w:r w:rsidR="007F7F6E" w:rsidRPr="000A33A0">
              <w:rPr>
                <w:rFonts w:asciiTheme="minorHAnsi" w:hAnsiTheme="minorHAnsi"/>
                <w:b/>
                <w:sz w:val="20"/>
              </w:rPr>
              <w:fldChar w:fldCharType="end"/>
            </w:r>
          </w:p>
        </w:tc>
      </w:tr>
      <w:tr w:rsidR="00CB6A57">
        <w:trPr>
          <w:tblHeader/>
        </w:trPr>
        <w:tc>
          <w:tcPr>
            <w:tcW w:w="14564" w:type="dxa"/>
          </w:tcPr>
          <w:p w:rsidR="00CB6A57" w:rsidRPr="00BF37B1" w:rsidRDefault="00CB6A57">
            <w:pPr>
              <w:spacing w:before="120" w:after="120"/>
              <w:jc w:val="both"/>
              <w:rPr>
                <w:rFonts w:asciiTheme="minorHAnsi" w:hAnsiTheme="minorHAnsi"/>
                <w:b/>
                <w:i/>
                <w:sz w:val="20"/>
              </w:rPr>
            </w:pPr>
            <w:r w:rsidRPr="00BF37B1">
              <w:rPr>
                <w:rFonts w:asciiTheme="minorHAnsi" w:hAnsiTheme="minorHAnsi"/>
                <w:b/>
                <w:i/>
                <w:sz w:val="20"/>
              </w:rPr>
              <w:br/>
            </w:r>
            <w:bookmarkStart w:id="0" w:name="Highlights"/>
            <w:bookmarkEnd w:id="0"/>
            <w:r w:rsidRPr="00BF37B1">
              <w:rPr>
                <w:rFonts w:asciiTheme="minorHAnsi" w:hAnsiTheme="minorHAnsi"/>
                <w:b/>
                <w:i/>
                <w:sz w:val="20"/>
              </w:rPr>
              <w:t xml:space="preserve">Highlights of recent policy developments which indicate how [economy] is progressing towards the Bogor Goals and key challenges it faces in its efforts to meet the Goals. </w:t>
            </w:r>
          </w:p>
        </w:tc>
      </w:tr>
      <w:tr w:rsidR="00CB6A57">
        <w:trPr>
          <w:tblHeader/>
        </w:trPr>
        <w:tc>
          <w:tcPr>
            <w:tcW w:w="14564" w:type="dxa"/>
          </w:tcPr>
          <w:p w:rsidR="00CB6A57" w:rsidRPr="00BF37B1" w:rsidRDefault="00CB6A57">
            <w:pPr>
              <w:spacing w:before="120" w:after="120"/>
              <w:rPr>
                <w:rFonts w:asciiTheme="minorHAnsi" w:hAnsiTheme="minorHAnsi"/>
                <w:bCs/>
                <w:i/>
                <w:sz w:val="20"/>
              </w:rPr>
            </w:pPr>
            <w:r w:rsidRPr="00BF37B1">
              <w:rPr>
                <w:rFonts w:asciiTheme="minorHAnsi" w:hAnsiTheme="minorHAnsi"/>
                <w:bCs/>
                <w:i/>
                <w:sz w:val="20"/>
              </w:rPr>
              <w:br/>
            </w:r>
            <w:r w:rsidRPr="00BF37B1">
              <w:rPr>
                <w:rFonts w:asciiTheme="minorHAnsi" w:hAnsiTheme="minorHAnsi"/>
                <w:bCs/>
                <w:i/>
                <w:sz w:val="20"/>
              </w:rPr>
              <w:br/>
            </w:r>
          </w:p>
        </w:tc>
      </w:tr>
    </w:tbl>
    <w:p w:rsidR="00CB6A57" w:rsidRDefault="00CB6A57"/>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CB6A57" w:rsidRPr="000A33A0" w:rsidTr="001657D3">
        <w:trPr>
          <w:tblHeader/>
        </w:trPr>
        <w:tc>
          <w:tcPr>
            <w:tcW w:w="3524" w:type="dxa"/>
            <w:shd w:val="clear" w:color="auto" w:fill="C6D9F1" w:themeFill="text2" w:themeFillTint="33"/>
          </w:tcPr>
          <w:p w:rsidR="00CB6A57" w:rsidRPr="000A33A0" w:rsidRDefault="00CB6A57">
            <w:pPr>
              <w:pStyle w:val="Subtitle"/>
              <w:spacing w:before="60" w:after="60"/>
              <w:jc w:val="center"/>
              <w:rPr>
                <w:rFonts w:asciiTheme="minorHAnsi" w:hAnsiTheme="minorHAnsi"/>
                <w:sz w:val="20"/>
              </w:rPr>
            </w:pPr>
            <w:r w:rsidRPr="000A33A0">
              <w:rPr>
                <w:rFonts w:asciiTheme="minorHAnsi" w:hAnsiTheme="minorHAnsi"/>
                <w:sz w:val="20"/>
              </w:rPr>
              <w:t>IAP Chapter (and Sub-Chapter and Section Heading, if any)</w:t>
            </w:r>
          </w:p>
        </w:tc>
        <w:tc>
          <w:tcPr>
            <w:tcW w:w="5387" w:type="dxa"/>
            <w:shd w:val="clear" w:color="auto" w:fill="C6D9F1" w:themeFill="text2" w:themeFillTint="33"/>
          </w:tcPr>
          <w:p w:rsidR="00CB6A57" w:rsidRPr="000A33A0" w:rsidRDefault="00CB6A57">
            <w:pPr>
              <w:spacing w:before="60" w:after="60"/>
              <w:jc w:val="center"/>
              <w:rPr>
                <w:rFonts w:asciiTheme="minorHAnsi" w:hAnsiTheme="minorHAnsi"/>
                <w:b/>
                <w:sz w:val="20"/>
                <w:vertAlign w:val="superscript"/>
                <w:lang w:eastAsia="zh-TW"/>
              </w:rPr>
            </w:pPr>
            <w:r w:rsidRPr="000A33A0">
              <w:rPr>
                <w:rFonts w:asciiTheme="minorHAnsi" w:hAnsiTheme="minorHAnsi"/>
                <w:b/>
                <w:sz w:val="20"/>
              </w:rPr>
              <w:t xml:space="preserve">Improvements made since </w:t>
            </w:r>
            <w:r w:rsidRPr="000A33A0">
              <w:rPr>
                <w:rFonts w:asciiTheme="minorHAnsi" w:hAnsiTheme="minorHAnsi"/>
                <w:b/>
                <w:sz w:val="20"/>
                <w:lang w:eastAsia="zh-TW"/>
              </w:rPr>
              <w:t xml:space="preserve"> [Year]</w:t>
            </w:r>
            <w:r w:rsidRPr="000A33A0">
              <w:rPr>
                <w:rFonts w:asciiTheme="minorHAnsi" w:hAnsiTheme="minorHAnsi"/>
                <w:b/>
                <w:sz w:val="20"/>
              </w:rPr>
              <w:t xml:space="preserve"> IAP </w:t>
            </w:r>
          </w:p>
        </w:tc>
        <w:tc>
          <w:tcPr>
            <w:tcW w:w="5670" w:type="dxa"/>
            <w:shd w:val="clear" w:color="auto" w:fill="C6D9F1" w:themeFill="text2" w:themeFillTint="33"/>
          </w:tcPr>
          <w:p w:rsidR="00CB6A57" w:rsidRPr="000A33A0" w:rsidRDefault="00CB6A57">
            <w:pPr>
              <w:spacing w:before="60" w:after="60"/>
              <w:jc w:val="center"/>
              <w:rPr>
                <w:rFonts w:asciiTheme="minorHAnsi" w:hAnsiTheme="minorHAnsi"/>
                <w:b/>
                <w:sz w:val="20"/>
              </w:rPr>
            </w:pPr>
            <w:r w:rsidRPr="000A33A0">
              <w:rPr>
                <w:rFonts w:asciiTheme="minorHAnsi" w:hAnsiTheme="minorHAnsi"/>
                <w:b/>
                <w:sz w:val="20"/>
              </w:rPr>
              <w:t>Further Improvements Planned</w:t>
            </w:r>
          </w:p>
        </w:tc>
      </w:tr>
      <w:tr w:rsidR="00CB6A57" w:rsidTr="001657D3">
        <w:trPr>
          <w:trHeight w:val="648"/>
        </w:trPr>
        <w:tc>
          <w:tcPr>
            <w:tcW w:w="3524" w:type="dxa"/>
          </w:tcPr>
          <w:p w:rsidR="00CB6A57" w:rsidRPr="007A4E67" w:rsidRDefault="00CB6A57">
            <w:pPr>
              <w:pStyle w:val="Heading9"/>
              <w:rPr>
                <w:rFonts w:asciiTheme="minorHAnsi" w:hAnsiTheme="minorHAnsi"/>
              </w:rPr>
            </w:pPr>
            <w:bookmarkStart w:id="1" w:name="Row01"/>
            <w:r w:rsidRPr="007A4E67">
              <w:rPr>
                <w:rFonts w:asciiTheme="minorHAnsi" w:hAnsiTheme="minorHAnsi"/>
              </w:rPr>
              <w:lastRenderedPageBreak/>
              <w:t>Tariffs</w:t>
            </w:r>
            <w:bookmarkStart w:id="2" w:name="_GoBack"/>
            <w:bookmarkEnd w:id="1"/>
            <w:bookmarkEnd w:id="2"/>
          </w:p>
        </w:tc>
        <w:tc>
          <w:tcPr>
            <w:tcW w:w="5387" w:type="dxa"/>
          </w:tcPr>
          <w:p w:rsidR="001657D3" w:rsidRPr="007A4E67" w:rsidRDefault="001657D3" w:rsidP="008E01EB">
            <w:pPr>
              <w:numPr>
                <w:ilvl w:val="0"/>
                <w:numId w:val="1"/>
              </w:numPr>
              <w:ind w:left="338"/>
              <w:rPr>
                <w:rFonts w:asciiTheme="minorHAnsi" w:hAnsiTheme="minorHAnsi" w:cs="Arial"/>
                <w:sz w:val="20"/>
                <w:lang w:val="en-US"/>
              </w:rPr>
            </w:pPr>
            <w:bookmarkStart w:id="3" w:name="Cell01"/>
            <w:bookmarkEnd w:id="3"/>
            <w:r w:rsidRPr="007A4E67">
              <w:rPr>
                <w:rFonts w:asciiTheme="minorHAnsi" w:hAnsiTheme="minorHAnsi" w:cs="Arial"/>
                <w:sz w:val="20"/>
                <w:lang w:val="en-US"/>
              </w:rPr>
              <w:t xml:space="preserve">Implementation of Customs Duties Order 2012 and Customs Duties (Goods of ASEAN Countries Origin) (ASEAN </w:t>
            </w:r>
            <w:proofErr w:type="spellStart"/>
            <w:r w:rsidRPr="007A4E67">
              <w:rPr>
                <w:rFonts w:asciiTheme="minorHAnsi" w:hAnsiTheme="minorHAnsi" w:cs="Arial"/>
                <w:sz w:val="20"/>
                <w:lang w:val="en-US"/>
              </w:rPr>
              <w:t>Harmonised</w:t>
            </w:r>
            <w:proofErr w:type="spellEnd"/>
            <w:r w:rsidRPr="007A4E67">
              <w:rPr>
                <w:rFonts w:asciiTheme="minorHAnsi" w:hAnsiTheme="minorHAnsi" w:cs="Arial"/>
                <w:sz w:val="20"/>
                <w:lang w:val="en-US"/>
              </w:rPr>
              <w:t xml:space="preserve"> Tariff Nomenclature and ASEAN Trade in Goods Agreement) Order 2012 with effect from 31st October 2012.</w:t>
            </w:r>
          </w:p>
          <w:p w:rsidR="001657D3" w:rsidRPr="007A4E67" w:rsidRDefault="001657D3" w:rsidP="001657D3">
            <w:pPr>
              <w:rPr>
                <w:rFonts w:asciiTheme="minorHAnsi" w:hAnsiTheme="minorHAnsi" w:cs="Arial"/>
                <w:sz w:val="14"/>
                <w:szCs w:val="14"/>
                <w:lang w:val="en-US"/>
              </w:rPr>
            </w:pPr>
          </w:p>
          <w:p w:rsidR="001657D3" w:rsidRPr="007A4E67" w:rsidRDefault="001657D3" w:rsidP="008E01EB">
            <w:pPr>
              <w:numPr>
                <w:ilvl w:val="0"/>
                <w:numId w:val="1"/>
              </w:numPr>
              <w:ind w:left="338"/>
              <w:rPr>
                <w:rFonts w:asciiTheme="minorHAnsi" w:hAnsiTheme="minorHAnsi" w:cs="Arial"/>
                <w:sz w:val="20"/>
                <w:lang w:val="en-US"/>
              </w:rPr>
            </w:pPr>
            <w:r w:rsidRPr="007A4E67">
              <w:rPr>
                <w:rFonts w:asciiTheme="minorHAnsi" w:hAnsiTheme="minorHAnsi" w:cs="Arial"/>
                <w:sz w:val="20"/>
                <w:lang w:val="en-US"/>
              </w:rPr>
              <w:t>Elimination and reduction of import duty from 2008 to 2013 are as follows:</w:t>
            </w:r>
          </w:p>
          <w:p w:rsidR="001657D3" w:rsidRPr="007A4E67" w:rsidRDefault="001657D3" w:rsidP="001657D3">
            <w:pPr>
              <w:rPr>
                <w:rFonts w:asciiTheme="minorHAnsi" w:hAnsiTheme="minorHAnsi" w:cs="Arial"/>
                <w:sz w:val="20"/>
                <w:lang w:val="en-US"/>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260"/>
            </w:tblGrid>
            <w:tr w:rsidR="001657D3" w:rsidRPr="007A4E67" w:rsidTr="009D65C5">
              <w:trPr>
                <w:trHeight w:val="261"/>
                <w:jc w:val="center"/>
              </w:trPr>
              <w:tc>
                <w:tcPr>
                  <w:tcW w:w="1057" w:type="dxa"/>
                </w:tcPr>
                <w:p w:rsidR="001657D3" w:rsidRPr="007A4E67" w:rsidRDefault="001657D3" w:rsidP="001657D3">
                  <w:pPr>
                    <w:rPr>
                      <w:rFonts w:asciiTheme="minorHAnsi" w:hAnsiTheme="minorHAnsi" w:cs="Arial"/>
                      <w:b/>
                      <w:sz w:val="20"/>
                      <w:lang w:val="en-US"/>
                    </w:rPr>
                  </w:pPr>
                  <w:r w:rsidRPr="007A4E67">
                    <w:rPr>
                      <w:rFonts w:asciiTheme="minorHAnsi" w:hAnsiTheme="minorHAnsi" w:cs="Arial"/>
                      <w:b/>
                      <w:sz w:val="20"/>
                      <w:lang w:val="en-US"/>
                    </w:rPr>
                    <w:t>Year</w:t>
                  </w:r>
                </w:p>
              </w:tc>
              <w:tc>
                <w:tcPr>
                  <w:tcW w:w="1260" w:type="dxa"/>
                </w:tcPr>
                <w:p w:rsidR="001657D3" w:rsidRPr="007A4E67" w:rsidRDefault="001657D3" w:rsidP="001657D3">
                  <w:pPr>
                    <w:rPr>
                      <w:rFonts w:asciiTheme="minorHAnsi" w:hAnsiTheme="minorHAnsi" w:cs="Arial"/>
                      <w:b/>
                      <w:sz w:val="20"/>
                      <w:lang w:val="en-US"/>
                    </w:rPr>
                  </w:pPr>
                  <w:r w:rsidRPr="007A4E67">
                    <w:rPr>
                      <w:rFonts w:asciiTheme="minorHAnsi" w:hAnsiTheme="minorHAnsi" w:cs="Arial"/>
                      <w:b/>
                      <w:sz w:val="20"/>
                      <w:lang w:val="en-US"/>
                    </w:rPr>
                    <w:t>Tariff Lines</w:t>
                  </w:r>
                </w:p>
              </w:tc>
            </w:tr>
            <w:tr w:rsidR="001657D3" w:rsidRPr="007A4E67" w:rsidTr="009D65C5">
              <w:trPr>
                <w:trHeight w:val="277"/>
                <w:jc w:val="center"/>
              </w:trPr>
              <w:tc>
                <w:tcPr>
                  <w:tcW w:w="1057"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2008</w:t>
                  </w:r>
                </w:p>
              </w:tc>
              <w:tc>
                <w:tcPr>
                  <w:tcW w:w="1260"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449</w:t>
                  </w:r>
                </w:p>
              </w:tc>
            </w:tr>
            <w:tr w:rsidR="001657D3" w:rsidRPr="007A4E67" w:rsidTr="009D65C5">
              <w:trPr>
                <w:trHeight w:val="277"/>
                <w:jc w:val="center"/>
              </w:trPr>
              <w:tc>
                <w:tcPr>
                  <w:tcW w:w="1057"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2009</w:t>
                  </w:r>
                </w:p>
              </w:tc>
              <w:tc>
                <w:tcPr>
                  <w:tcW w:w="1260"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361</w:t>
                  </w:r>
                </w:p>
              </w:tc>
            </w:tr>
            <w:tr w:rsidR="001657D3" w:rsidRPr="007A4E67" w:rsidTr="009D65C5">
              <w:trPr>
                <w:trHeight w:val="277"/>
                <w:jc w:val="center"/>
              </w:trPr>
              <w:tc>
                <w:tcPr>
                  <w:tcW w:w="1057"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2010</w:t>
                  </w:r>
                </w:p>
              </w:tc>
              <w:tc>
                <w:tcPr>
                  <w:tcW w:w="1260"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473</w:t>
                  </w:r>
                </w:p>
              </w:tc>
            </w:tr>
            <w:tr w:rsidR="001657D3" w:rsidRPr="007A4E67" w:rsidTr="009D65C5">
              <w:trPr>
                <w:trHeight w:val="277"/>
                <w:jc w:val="center"/>
              </w:trPr>
              <w:tc>
                <w:tcPr>
                  <w:tcW w:w="1057"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2011</w:t>
                  </w:r>
                </w:p>
              </w:tc>
              <w:tc>
                <w:tcPr>
                  <w:tcW w:w="1260"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w:t>
                  </w:r>
                </w:p>
              </w:tc>
            </w:tr>
            <w:tr w:rsidR="001657D3" w:rsidRPr="007A4E67" w:rsidTr="009D65C5">
              <w:trPr>
                <w:trHeight w:val="277"/>
                <w:jc w:val="center"/>
              </w:trPr>
              <w:tc>
                <w:tcPr>
                  <w:tcW w:w="1057"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2012</w:t>
                  </w:r>
                </w:p>
              </w:tc>
              <w:tc>
                <w:tcPr>
                  <w:tcW w:w="1260"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265</w:t>
                  </w:r>
                </w:p>
              </w:tc>
            </w:tr>
            <w:tr w:rsidR="001657D3" w:rsidRPr="007A4E67" w:rsidTr="009D65C5">
              <w:trPr>
                <w:trHeight w:val="277"/>
                <w:jc w:val="center"/>
              </w:trPr>
              <w:tc>
                <w:tcPr>
                  <w:tcW w:w="1057"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2013</w:t>
                  </w:r>
                </w:p>
              </w:tc>
              <w:tc>
                <w:tcPr>
                  <w:tcW w:w="1260"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8</w:t>
                  </w:r>
                </w:p>
              </w:tc>
            </w:tr>
          </w:tbl>
          <w:p w:rsidR="001657D3" w:rsidRPr="007A4E67" w:rsidRDefault="001657D3" w:rsidP="001657D3">
            <w:pPr>
              <w:rPr>
                <w:rFonts w:asciiTheme="minorHAnsi" w:hAnsiTheme="minorHAnsi" w:cs="Arial"/>
                <w:sz w:val="20"/>
                <w:lang w:val="en-US"/>
              </w:rPr>
            </w:pPr>
          </w:p>
          <w:p w:rsidR="001657D3" w:rsidRPr="007A4E67" w:rsidRDefault="001657D3" w:rsidP="008E01EB">
            <w:pPr>
              <w:numPr>
                <w:ilvl w:val="0"/>
                <w:numId w:val="1"/>
              </w:numPr>
              <w:ind w:left="338"/>
              <w:rPr>
                <w:rFonts w:asciiTheme="minorHAnsi" w:hAnsiTheme="minorHAnsi" w:cs="Arial"/>
                <w:sz w:val="20"/>
                <w:lang w:val="en-US"/>
              </w:rPr>
            </w:pPr>
            <w:r w:rsidRPr="007A4E67">
              <w:rPr>
                <w:rFonts w:asciiTheme="minorHAnsi" w:hAnsiTheme="minorHAnsi" w:cs="Arial"/>
                <w:sz w:val="20"/>
                <w:lang w:val="en-US"/>
              </w:rPr>
              <w:t xml:space="preserve">Malaysia has implemented 13 Free Trade Agreements (FTAs) which is ASEAN FTA, ASEAN-China FTA, ASEAN-Korea FTA, ASEAN-Japan FTA, ASEAN-India FTA, ASEAN-Australia-New Zealand, Malaysia-Japan FTA, Malaysia-Pakistan, Malaysia-India, Malaysia-New </w:t>
            </w:r>
            <w:proofErr w:type="spellStart"/>
            <w:r w:rsidRPr="007A4E67">
              <w:rPr>
                <w:rFonts w:asciiTheme="minorHAnsi" w:hAnsiTheme="minorHAnsi" w:cs="Arial"/>
                <w:sz w:val="20"/>
                <w:lang w:val="en-US"/>
              </w:rPr>
              <w:t>Zealand,Malaysia</w:t>
            </w:r>
            <w:proofErr w:type="spellEnd"/>
            <w:r w:rsidRPr="007A4E67">
              <w:rPr>
                <w:rFonts w:asciiTheme="minorHAnsi" w:hAnsiTheme="minorHAnsi" w:cs="Arial"/>
                <w:sz w:val="20"/>
                <w:lang w:val="en-US"/>
              </w:rPr>
              <w:t>-Australia, Malaysia-Chile, D8 PTA.</w:t>
            </w:r>
          </w:p>
          <w:p w:rsidR="001657D3" w:rsidRPr="007A4E67" w:rsidRDefault="001657D3" w:rsidP="0001261C">
            <w:pPr>
              <w:rPr>
                <w:rFonts w:asciiTheme="minorHAnsi" w:hAnsiTheme="minorHAnsi" w:cs="Arial"/>
                <w:sz w:val="20"/>
              </w:rPr>
            </w:pPr>
          </w:p>
        </w:tc>
        <w:tc>
          <w:tcPr>
            <w:tcW w:w="5670" w:type="dxa"/>
          </w:tcPr>
          <w:p w:rsidR="00C52482" w:rsidRPr="007A4E67" w:rsidRDefault="001F22A2" w:rsidP="009E28DA">
            <w:pPr>
              <w:rPr>
                <w:rFonts w:asciiTheme="minorHAnsi" w:hAnsiTheme="minorHAnsi" w:cs="Arial"/>
                <w:color w:val="808080"/>
                <w:sz w:val="20"/>
              </w:rPr>
            </w:pPr>
            <w:bookmarkStart w:id="4" w:name="Cell02"/>
            <w:bookmarkEnd w:id="4"/>
            <w:r w:rsidRPr="007A4E67">
              <w:rPr>
                <w:rFonts w:asciiTheme="minorHAnsi" w:hAnsiTheme="minorHAnsi" w:cs="Arial"/>
                <w:i/>
                <w:color w:val="808080"/>
                <w:sz w:val="20"/>
              </w:rPr>
              <w:t>Provide brief points only</w:t>
            </w:r>
          </w:p>
        </w:tc>
      </w:tr>
      <w:tr w:rsidR="00C52482" w:rsidRPr="009E28DA" w:rsidTr="001657D3">
        <w:trPr>
          <w:trHeight w:val="212"/>
        </w:trPr>
        <w:tc>
          <w:tcPr>
            <w:tcW w:w="3524" w:type="dxa"/>
          </w:tcPr>
          <w:p w:rsidR="00C52482" w:rsidRPr="007A4E67" w:rsidRDefault="00C52482">
            <w:pPr>
              <w:pStyle w:val="Heading9"/>
              <w:rPr>
                <w:rFonts w:asciiTheme="minorHAnsi" w:hAnsiTheme="minorHAnsi"/>
                <w:color w:val="808080"/>
              </w:rPr>
            </w:pPr>
            <w:r w:rsidRPr="007A4E67">
              <w:rPr>
                <w:rFonts w:asciiTheme="minorHAnsi" w:hAnsiTheme="minorHAnsi"/>
                <w:b w:val="0"/>
                <w:color w:val="808080"/>
              </w:rPr>
              <w:t xml:space="preserve">Website for further information:  </w:t>
            </w:r>
          </w:p>
        </w:tc>
        <w:tc>
          <w:tcPr>
            <w:tcW w:w="5387" w:type="dxa"/>
          </w:tcPr>
          <w:p w:rsidR="001657D3" w:rsidRPr="007A4E67" w:rsidRDefault="00AC6BA2" w:rsidP="001657D3">
            <w:pPr>
              <w:rPr>
                <w:rFonts w:asciiTheme="minorHAnsi" w:hAnsiTheme="minorHAnsi" w:cs="Arial"/>
                <w:i/>
                <w:sz w:val="20"/>
              </w:rPr>
            </w:pPr>
            <w:hyperlink r:id="rId8" w:history="1">
              <w:r w:rsidR="001657D3" w:rsidRPr="007A4E67">
                <w:rPr>
                  <w:rStyle w:val="Hyperlink"/>
                  <w:rFonts w:asciiTheme="minorHAnsi" w:hAnsiTheme="minorHAnsi" w:cs="Arial"/>
                  <w:i/>
                  <w:sz w:val="20"/>
                </w:rPr>
                <w:t>www.customs.gov.my</w:t>
              </w:r>
            </w:hyperlink>
            <w:r w:rsidR="001657D3" w:rsidRPr="007A4E67">
              <w:rPr>
                <w:rFonts w:asciiTheme="minorHAnsi" w:hAnsiTheme="minorHAnsi" w:cs="Arial"/>
                <w:i/>
                <w:sz w:val="20"/>
              </w:rPr>
              <w:t xml:space="preserve"> / </w:t>
            </w:r>
            <w:hyperlink r:id="rId9" w:history="1">
              <w:r w:rsidR="001657D3" w:rsidRPr="007A4E67">
                <w:rPr>
                  <w:rStyle w:val="Hyperlink"/>
                  <w:rFonts w:asciiTheme="minorHAnsi" w:hAnsiTheme="minorHAnsi" w:cs="Arial"/>
                  <w:i/>
                  <w:sz w:val="20"/>
                </w:rPr>
                <w:t>tariff.customs.gov.my</w:t>
              </w:r>
            </w:hyperlink>
          </w:p>
          <w:p w:rsidR="00C52482" w:rsidRPr="007A4E67" w:rsidRDefault="00C52482">
            <w:pPr>
              <w:rPr>
                <w:rFonts w:asciiTheme="minorHAnsi" w:hAnsiTheme="minorHAnsi" w:cs="Arial"/>
                <w:i/>
                <w:sz w:val="10"/>
                <w:szCs w:val="10"/>
              </w:rPr>
            </w:pPr>
          </w:p>
        </w:tc>
        <w:tc>
          <w:tcPr>
            <w:tcW w:w="5670" w:type="dxa"/>
          </w:tcPr>
          <w:p w:rsidR="00C52482" w:rsidRPr="007A4E67" w:rsidRDefault="00C52482">
            <w:pPr>
              <w:rPr>
                <w:rFonts w:asciiTheme="minorHAnsi" w:hAnsiTheme="minorHAnsi" w:cs="Arial"/>
                <w:i/>
                <w:sz w:val="20"/>
              </w:rPr>
            </w:pPr>
          </w:p>
        </w:tc>
      </w:tr>
      <w:tr w:rsidR="00C52482" w:rsidRPr="009E28DA" w:rsidTr="001657D3">
        <w:trPr>
          <w:trHeight w:val="230"/>
        </w:trPr>
        <w:tc>
          <w:tcPr>
            <w:tcW w:w="3524" w:type="dxa"/>
          </w:tcPr>
          <w:p w:rsidR="00C52482" w:rsidRPr="007A4E67" w:rsidRDefault="00C52482">
            <w:pPr>
              <w:pStyle w:val="Heading9"/>
              <w:rPr>
                <w:rFonts w:asciiTheme="minorHAnsi" w:hAnsiTheme="minorHAnsi"/>
                <w:color w:val="808080"/>
              </w:rPr>
            </w:pPr>
            <w:r w:rsidRPr="007A4E67">
              <w:rPr>
                <w:rFonts w:asciiTheme="minorHAnsi" w:hAnsiTheme="minorHAnsi"/>
                <w:b w:val="0"/>
                <w:color w:val="808080"/>
              </w:rPr>
              <w:t>Contact point for further details:</w:t>
            </w:r>
          </w:p>
        </w:tc>
        <w:tc>
          <w:tcPr>
            <w:tcW w:w="5387" w:type="dxa"/>
          </w:tcPr>
          <w:p w:rsidR="001657D3" w:rsidRPr="007A4E67" w:rsidRDefault="001657D3" w:rsidP="001657D3">
            <w:pPr>
              <w:rPr>
                <w:rFonts w:ascii="Calibri" w:hAnsi="Calibri" w:cs="Arial"/>
                <w:i/>
                <w:sz w:val="20"/>
              </w:rPr>
            </w:pPr>
            <w:proofErr w:type="spellStart"/>
            <w:r w:rsidRPr="007A4E67">
              <w:rPr>
                <w:rFonts w:ascii="Calibri" w:hAnsi="Calibri" w:cs="Arial"/>
                <w:i/>
                <w:sz w:val="20"/>
              </w:rPr>
              <w:t>SoriaBinti</w:t>
            </w:r>
            <w:proofErr w:type="spellEnd"/>
            <w:r w:rsidRPr="007A4E67">
              <w:rPr>
                <w:rFonts w:ascii="Calibri" w:hAnsi="Calibri" w:cs="Arial"/>
                <w:i/>
                <w:sz w:val="20"/>
              </w:rPr>
              <w:t xml:space="preserve"> Osman (</w:t>
            </w:r>
            <w:hyperlink r:id="rId10" w:history="1">
              <w:r w:rsidRPr="007A4E67">
                <w:rPr>
                  <w:rStyle w:val="Hyperlink"/>
                  <w:rFonts w:ascii="Calibri" w:hAnsi="Calibri" w:cs="Arial"/>
                  <w:i/>
                  <w:sz w:val="20"/>
                </w:rPr>
                <w:t>soria.osman@customs.gov.my</w:t>
              </w:r>
            </w:hyperlink>
            <w:r w:rsidRPr="007A4E67">
              <w:rPr>
                <w:rFonts w:ascii="Calibri" w:hAnsi="Calibri" w:cs="Arial"/>
                <w:i/>
                <w:sz w:val="20"/>
              </w:rPr>
              <w:t>)</w:t>
            </w:r>
          </w:p>
          <w:p w:rsidR="001657D3" w:rsidRPr="007A4E67" w:rsidRDefault="001657D3" w:rsidP="001657D3">
            <w:pPr>
              <w:rPr>
                <w:rFonts w:ascii="Calibri" w:hAnsi="Calibri" w:cs="Arial"/>
                <w:i/>
                <w:sz w:val="20"/>
              </w:rPr>
            </w:pPr>
            <w:proofErr w:type="spellStart"/>
            <w:r w:rsidRPr="007A4E67">
              <w:rPr>
                <w:rFonts w:ascii="Calibri" w:hAnsi="Calibri" w:cs="Arial"/>
                <w:i/>
                <w:sz w:val="20"/>
              </w:rPr>
              <w:t>ZaitomBinti</w:t>
            </w:r>
            <w:proofErr w:type="spellEnd"/>
            <w:r w:rsidRPr="007A4E67">
              <w:rPr>
                <w:rFonts w:ascii="Calibri" w:hAnsi="Calibri" w:cs="Arial"/>
                <w:i/>
                <w:sz w:val="20"/>
              </w:rPr>
              <w:t xml:space="preserve"> Hamid (</w:t>
            </w:r>
            <w:hyperlink r:id="rId11" w:history="1">
              <w:r w:rsidRPr="007A4E67">
                <w:rPr>
                  <w:rStyle w:val="Hyperlink"/>
                  <w:rFonts w:ascii="Calibri" w:hAnsi="Calibri" w:cs="Arial"/>
                  <w:i/>
                  <w:sz w:val="20"/>
                </w:rPr>
                <w:t>zaitom.hamid@customs.gov.my</w:t>
              </w:r>
            </w:hyperlink>
            <w:r w:rsidRPr="007A4E67">
              <w:rPr>
                <w:rFonts w:ascii="Calibri" w:hAnsi="Calibri" w:cs="Arial"/>
                <w:i/>
                <w:sz w:val="20"/>
              </w:rPr>
              <w:t>)</w:t>
            </w:r>
          </w:p>
          <w:p w:rsidR="001657D3" w:rsidRPr="007A4E67" w:rsidRDefault="001657D3" w:rsidP="001657D3">
            <w:pPr>
              <w:rPr>
                <w:rFonts w:ascii="Calibri" w:hAnsi="Calibri" w:cs="Arial"/>
                <w:i/>
                <w:sz w:val="20"/>
              </w:rPr>
            </w:pPr>
            <w:proofErr w:type="spellStart"/>
            <w:r w:rsidRPr="007A4E67">
              <w:rPr>
                <w:rFonts w:ascii="Calibri" w:hAnsi="Calibri" w:cs="Arial"/>
                <w:i/>
                <w:sz w:val="20"/>
              </w:rPr>
              <w:t>RozimahBinti</w:t>
            </w:r>
            <w:proofErr w:type="spellEnd"/>
            <w:r w:rsidRPr="007A4E67">
              <w:rPr>
                <w:rFonts w:ascii="Calibri" w:hAnsi="Calibri" w:cs="Arial"/>
                <w:i/>
                <w:sz w:val="20"/>
              </w:rPr>
              <w:t xml:space="preserve"> Ismail (</w:t>
            </w:r>
            <w:hyperlink r:id="rId12" w:history="1">
              <w:r w:rsidRPr="007A4E67">
                <w:rPr>
                  <w:rStyle w:val="Hyperlink"/>
                  <w:rFonts w:ascii="Calibri" w:hAnsi="Calibri" w:cs="Arial"/>
                  <w:i/>
                  <w:sz w:val="20"/>
                </w:rPr>
                <w:t>rozimah.ismail@customs.gov.my</w:t>
              </w:r>
            </w:hyperlink>
            <w:r w:rsidRPr="007A4E67">
              <w:rPr>
                <w:rFonts w:ascii="Calibri" w:hAnsi="Calibri" w:cs="Arial"/>
                <w:i/>
                <w:sz w:val="20"/>
              </w:rPr>
              <w:t>)</w:t>
            </w:r>
          </w:p>
          <w:p w:rsidR="00C52482" w:rsidRPr="007A4E67" w:rsidRDefault="00C52482">
            <w:pPr>
              <w:rPr>
                <w:rFonts w:asciiTheme="minorHAnsi" w:hAnsiTheme="minorHAnsi" w:cs="Arial"/>
                <w:i/>
                <w:sz w:val="20"/>
              </w:rPr>
            </w:pPr>
          </w:p>
          <w:p w:rsidR="001657D3" w:rsidRPr="007A4E67" w:rsidRDefault="001657D3">
            <w:pPr>
              <w:rPr>
                <w:rFonts w:asciiTheme="minorHAnsi" w:hAnsiTheme="minorHAnsi" w:cs="Arial"/>
                <w:i/>
                <w:sz w:val="20"/>
              </w:rPr>
            </w:pPr>
            <w:r w:rsidRPr="007A4E67">
              <w:rPr>
                <w:rFonts w:asciiTheme="minorHAnsi" w:hAnsiTheme="minorHAnsi" w:cs="Arial"/>
                <w:i/>
                <w:sz w:val="20"/>
              </w:rPr>
              <w:t>Technical Services Division, Royal Malaysian Customs Department</w:t>
            </w:r>
          </w:p>
          <w:p w:rsidR="001657D3" w:rsidRPr="007A4E67" w:rsidRDefault="001657D3">
            <w:pPr>
              <w:rPr>
                <w:rFonts w:asciiTheme="minorHAnsi" w:hAnsiTheme="minorHAnsi" w:cs="Arial"/>
                <w:i/>
                <w:sz w:val="20"/>
              </w:rPr>
            </w:pPr>
          </w:p>
        </w:tc>
        <w:tc>
          <w:tcPr>
            <w:tcW w:w="5670" w:type="dxa"/>
          </w:tcPr>
          <w:p w:rsidR="00C52482" w:rsidRPr="007A4E67" w:rsidRDefault="00C52482">
            <w:pPr>
              <w:rPr>
                <w:rFonts w:asciiTheme="minorHAnsi" w:hAnsiTheme="minorHAnsi" w:cs="Arial"/>
                <w:i/>
                <w:sz w:val="20"/>
              </w:rPr>
            </w:pPr>
          </w:p>
        </w:tc>
      </w:tr>
      <w:tr w:rsidR="001F22A2" w:rsidTr="001657D3">
        <w:trPr>
          <w:trHeight w:val="627"/>
        </w:trPr>
        <w:tc>
          <w:tcPr>
            <w:tcW w:w="3524" w:type="dxa"/>
          </w:tcPr>
          <w:p w:rsidR="001F22A2" w:rsidRPr="007A4E67" w:rsidRDefault="001F22A2">
            <w:pPr>
              <w:rPr>
                <w:rFonts w:asciiTheme="minorHAnsi" w:hAnsiTheme="minorHAnsi"/>
                <w:b/>
                <w:i/>
                <w:sz w:val="20"/>
              </w:rPr>
            </w:pPr>
            <w:bookmarkStart w:id="5" w:name="Row2"/>
            <w:r w:rsidRPr="007A4E67">
              <w:rPr>
                <w:rFonts w:asciiTheme="minorHAnsi" w:hAnsiTheme="minorHAnsi"/>
                <w:b/>
                <w:i/>
                <w:sz w:val="20"/>
              </w:rPr>
              <w:lastRenderedPageBreak/>
              <w:t>Non-Tariff Measures</w:t>
            </w:r>
            <w:bookmarkEnd w:id="5"/>
          </w:p>
        </w:tc>
        <w:tc>
          <w:tcPr>
            <w:tcW w:w="5387" w:type="dxa"/>
          </w:tcPr>
          <w:p w:rsidR="001657D3" w:rsidRPr="007A4E67" w:rsidRDefault="001657D3" w:rsidP="008E01EB">
            <w:pPr>
              <w:numPr>
                <w:ilvl w:val="0"/>
                <w:numId w:val="2"/>
              </w:numPr>
              <w:rPr>
                <w:rFonts w:asciiTheme="minorHAnsi" w:hAnsiTheme="minorHAnsi" w:cs="Arial"/>
                <w:sz w:val="20"/>
                <w:lang w:val="en-US"/>
              </w:rPr>
            </w:pPr>
            <w:bookmarkStart w:id="6" w:name="Cell03"/>
            <w:bookmarkEnd w:id="6"/>
            <w:r w:rsidRPr="007A4E67">
              <w:rPr>
                <w:rFonts w:asciiTheme="minorHAnsi" w:hAnsiTheme="minorHAnsi" w:cs="Arial"/>
                <w:sz w:val="20"/>
                <w:lang w:val="en-US"/>
              </w:rPr>
              <w:t>Implementation of Customs (Prohibitions of Imports) Order 2012 and Customs (Prohibitions of Exports) Order 2012 with effect from 1st March 2013</w:t>
            </w:r>
          </w:p>
          <w:p w:rsidR="001657D3" w:rsidRPr="007A4E67" w:rsidRDefault="001657D3" w:rsidP="001657D3">
            <w:pPr>
              <w:rPr>
                <w:rFonts w:asciiTheme="minorHAnsi" w:hAnsiTheme="minorHAnsi" w:cs="Arial"/>
                <w:sz w:val="20"/>
                <w:lang w:val="en-US"/>
              </w:rPr>
            </w:pPr>
          </w:p>
          <w:p w:rsidR="001657D3" w:rsidRPr="007A4E67" w:rsidRDefault="001657D3" w:rsidP="008E01EB">
            <w:pPr>
              <w:numPr>
                <w:ilvl w:val="0"/>
                <w:numId w:val="2"/>
              </w:numPr>
              <w:rPr>
                <w:rFonts w:asciiTheme="minorHAnsi" w:hAnsiTheme="minorHAnsi" w:cs="Arial"/>
                <w:sz w:val="20"/>
                <w:lang w:val="en-US"/>
              </w:rPr>
            </w:pPr>
            <w:r w:rsidRPr="007A4E67">
              <w:rPr>
                <w:rFonts w:asciiTheme="minorHAnsi" w:hAnsiTheme="minorHAnsi" w:cs="Arial"/>
                <w:sz w:val="20"/>
                <w:lang w:val="en-US"/>
              </w:rPr>
              <w:t>Removal of import licensing requirement from 2008 to 2013 are as follows:</w:t>
            </w:r>
          </w:p>
          <w:p w:rsidR="001657D3" w:rsidRPr="007A4E67" w:rsidRDefault="001657D3" w:rsidP="001657D3">
            <w:pPr>
              <w:rPr>
                <w:rFonts w:asciiTheme="minorHAnsi" w:hAnsiTheme="minorHAnsi" w:cs="Arial"/>
                <w:sz w:val="20"/>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260"/>
            </w:tblGrid>
            <w:tr w:rsidR="001657D3" w:rsidRPr="007A4E67" w:rsidTr="009D65C5">
              <w:trPr>
                <w:trHeight w:val="261"/>
                <w:jc w:val="center"/>
              </w:trPr>
              <w:tc>
                <w:tcPr>
                  <w:tcW w:w="1057" w:type="dxa"/>
                </w:tcPr>
                <w:p w:rsidR="001657D3" w:rsidRPr="007A4E67" w:rsidRDefault="001657D3" w:rsidP="001657D3">
                  <w:pPr>
                    <w:rPr>
                      <w:rFonts w:asciiTheme="minorHAnsi" w:hAnsiTheme="minorHAnsi" w:cs="Arial"/>
                      <w:b/>
                      <w:sz w:val="20"/>
                      <w:lang w:val="en-US"/>
                    </w:rPr>
                  </w:pPr>
                  <w:r w:rsidRPr="007A4E67">
                    <w:rPr>
                      <w:rFonts w:asciiTheme="minorHAnsi" w:hAnsiTheme="minorHAnsi" w:cs="Arial"/>
                      <w:b/>
                      <w:sz w:val="20"/>
                      <w:lang w:val="en-US"/>
                    </w:rPr>
                    <w:t>Year</w:t>
                  </w:r>
                </w:p>
              </w:tc>
              <w:tc>
                <w:tcPr>
                  <w:tcW w:w="1260" w:type="dxa"/>
                </w:tcPr>
                <w:p w:rsidR="001657D3" w:rsidRPr="007A4E67" w:rsidRDefault="001657D3" w:rsidP="001657D3">
                  <w:pPr>
                    <w:rPr>
                      <w:rFonts w:asciiTheme="minorHAnsi" w:hAnsiTheme="minorHAnsi" w:cs="Arial"/>
                      <w:b/>
                      <w:sz w:val="20"/>
                      <w:lang w:val="en-US"/>
                    </w:rPr>
                  </w:pPr>
                  <w:r w:rsidRPr="007A4E67">
                    <w:rPr>
                      <w:rFonts w:asciiTheme="minorHAnsi" w:hAnsiTheme="minorHAnsi" w:cs="Arial"/>
                      <w:b/>
                      <w:sz w:val="20"/>
                      <w:lang w:val="en-US"/>
                    </w:rPr>
                    <w:t>Tariff Lines</w:t>
                  </w:r>
                </w:p>
              </w:tc>
            </w:tr>
            <w:tr w:rsidR="001657D3" w:rsidRPr="007A4E67" w:rsidTr="009D65C5">
              <w:trPr>
                <w:trHeight w:val="277"/>
                <w:jc w:val="center"/>
              </w:trPr>
              <w:tc>
                <w:tcPr>
                  <w:tcW w:w="1057"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2008</w:t>
                  </w:r>
                </w:p>
              </w:tc>
              <w:tc>
                <w:tcPr>
                  <w:tcW w:w="1260"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20</w:t>
                  </w:r>
                </w:p>
              </w:tc>
            </w:tr>
            <w:tr w:rsidR="001657D3" w:rsidRPr="007A4E67" w:rsidTr="009D65C5">
              <w:trPr>
                <w:trHeight w:val="277"/>
                <w:jc w:val="center"/>
              </w:trPr>
              <w:tc>
                <w:tcPr>
                  <w:tcW w:w="1057"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2009</w:t>
                  </w:r>
                </w:p>
              </w:tc>
              <w:tc>
                <w:tcPr>
                  <w:tcW w:w="1260"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w:t>
                  </w:r>
                </w:p>
              </w:tc>
            </w:tr>
            <w:tr w:rsidR="001657D3" w:rsidRPr="007A4E67" w:rsidTr="009D65C5">
              <w:trPr>
                <w:trHeight w:val="277"/>
                <w:jc w:val="center"/>
              </w:trPr>
              <w:tc>
                <w:tcPr>
                  <w:tcW w:w="1057"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2010</w:t>
                  </w:r>
                </w:p>
              </w:tc>
              <w:tc>
                <w:tcPr>
                  <w:tcW w:w="1260"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20</w:t>
                  </w:r>
                </w:p>
              </w:tc>
            </w:tr>
            <w:tr w:rsidR="001657D3" w:rsidRPr="007A4E67" w:rsidTr="009D65C5">
              <w:trPr>
                <w:trHeight w:val="277"/>
                <w:jc w:val="center"/>
              </w:trPr>
              <w:tc>
                <w:tcPr>
                  <w:tcW w:w="1057"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2011</w:t>
                  </w:r>
                </w:p>
              </w:tc>
              <w:tc>
                <w:tcPr>
                  <w:tcW w:w="1260"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w:t>
                  </w:r>
                </w:p>
              </w:tc>
            </w:tr>
            <w:tr w:rsidR="001657D3" w:rsidRPr="007A4E67" w:rsidTr="009D65C5">
              <w:trPr>
                <w:trHeight w:val="277"/>
                <w:jc w:val="center"/>
              </w:trPr>
              <w:tc>
                <w:tcPr>
                  <w:tcW w:w="1057"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2012</w:t>
                  </w:r>
                </w:p>
              </w:tc>
              <w:tc>
                <w:tcPr>
                  <w:tcW w:w="1260"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19</w:t>
                  </w:r>
                </w:p>
              </w:tc>
            </w:tr>
            <w:tr w:rsidR="001657D3" w:rsidRPr="007A4E67" w:rsidTr="009D65C5">
              <w:trPr>
                <w:trHeight w:val="277"/>
                <w:jc w:val="center"/>
              </w:trPr>
              <w:tc>
                <w:tcPr>
                  <w:tcW w:w="1057" w:type="dxa"/>
                </w:tcPr>
                <w:p w:rsidR="001657D3" w:rsidRPr="007A4E67" w:rsidRDefault="001657D3" w:rsidP="001657D3">
                  <w:pPr>
                    <w:rPr>
                      <w:rFonts w:asciiTheme="minorHAnsi" w:hAnsiTheme="minorHAnsi" w:cs="Arial"/>
                      <w:sz w:val="20"/>
                      <w:lang w:val="en-US"/>
                    </w:rPr>
                  </w:pPr>
                  <w:r w:rsidRPr="007A4E67">
                    <w:rPr>
                      <w:rFonts w:asciiTheme="minorHAnsi" w:hAnsiTheme="minorHAnsi" w:cs="Arial"/>
                      <w:sz w:val="20"/>
                      <w:lang w:val="en-US"/>
                    </w:rPr>
                    <w:t>2013</w:t>
                  </w:r>
                </w:p>
              </w:tc>
              <w:tc>
                <w:tcPr>
                  <w:tcW w:w="1260" w:type="dxa"/>
                </w:tcPr>
                <w:p w:rsidR="001657D3" w:rsidRPr="007A4E67" w:rsidRDefault="00096C74" w:rsidP="001657D3">
                  <w:pPr>
                    <w:rPr>
                      <w:rFonts w:asciiTheme="minorHAnsi" w:hAnsiTheme="minorHAnsi" w:cs="Arial"/>
                      <w:sz w:val="20"/>
                      <w:lang w:val="en-US"/>
                    </w:rPr>
                  </w:pPr>
                  <w:r w:rsidRPr="007A4E67">
                    <w:rPr>
                      <w:rFonts w:asciiTheme="minorHAnsi" w:hAnsiTheme="minorHAnsi" w:cs="Arial"/>
                      <w:sz w:val="20"/>
                      <w:lang w:val="en-US"/>
                    </w:rPr>
                    <w:t>-</w:t>
                  </w:r>
                </w:p>
              </w:tc>
            </w:tr>
          </w:tbl>
          <w:p w:rsidR="001F22A2" w:rsidRPr="007A4E67" w:rsidRDefault="001F22A2" w:rsidP="00096C74">
            <w:pPr>
              <w:rPr>
                <w:rFonts w:asciiTheme="minorHAnsi" w:hAnsiTheme="minorHAnsi"/>
                <w:sz w:val="20"/>
              </w:rPr>
            </w:pPr>
          </w:p>
        </w:tc>
        <w:tc>
          <w:tcPr>
            <w:tcW w:w="5670" w:type="dxa"/>
          </w:tcPr>
          <w:p w:rsidR="001F22A2" w:rsidRPr="007A4E67" w:rsidRDefault="001F22A2">
            <w:pPr>
              <w:rPr>
                <w:rFonts w:asciiTheme="minorHAnsi" w:hAnsiTheme="minorHAnsi"/>
                <w:color w:val="808080"/>
                <w:sz w:val="20"/>
              </w:rPr>
            </w:pPr>
            <w:bookmarkStart w:id="7" w:name="Cell04"/>
            <w:bookmarkEnd w:id="7"/>
            <w:r w:rsidRPr="007A4E67">
              <w:rPr>
                <w:rFonts w:asciiTheme="minorHAnsi" w:hAnsiTheme="minorHAnsi" w:cs="Arial"/>
                <w:i/>
                <w:color w:val="808080"/>
                <w:sz w:val="20"/>
              </w:rPr>
              <w:t>Provide brief points only</w:t>
            </w:r>
          </w:p>
        </w:tc>
      </w:tr>
      <w:tr w:rsidR="00C65AD1" w:rsidRPr="009E28DA" w:rsidTr="001657D3">
        <w:trPr>
          <w:trHeight w:val="200"/>
        </w:trPr>
        <w:tc>
          <w:tcPr>
            <w:tcW w:w="3524" w:type="dxa"/>
          </w:tcPr>
          <w:p w:rsidR="00C65AD1" w:rsidRPr="007A4E67" w:rsidRDefault="00C65AD1" w:rsidP="009E28DA">
            <w:pPr>
              <w:pStyle w:val="Heading9"/>
              <w:rPr>
                <w:rFonts w:asciiTheme="minorHAnsi" w:hAnsiTheme="minorHAnsi"/>
                <w:b w:val="0"/>
                <w:color w:val="808080"/>
              </w:rPr>
            </w:pPr>
            <w:r w:rsidRPr="007A4E67">
              <w:rPr>
                <w:rFonts w:asciiTheme="minorHAnsi" w:hAnsiTheme="minorHAnsi"/>
                <w:b w:val="0"/>
                <w:color w:val="808080"/>
              </w:rPr>
              <w:t xml:space="preserve">Website for further information:  </w:t>
            </w:r>
          </w:p>
        </w:tc>
        <w:tc>
          <w:tcPr>
            <w:tcW w:w="5387" w:type="dxa"/>
          </w:tcPr>
          <w:p w:rsidR="00C65AD1" w:rsidRPr="007A4E67" w:rsidRDefault="00AC6BA2" w:rsidP="009E28DA">
            <w:pPr>
              <w:pStyle w:val="Heading9"/>
            </w:pPr>
            <w:hyperlink r:id="rId13" w:history="1">
              <w:r w:rsidR="001657D3" w:rsidRPr="007A4E67">
                <w:rPr>
                  <w:rStyle w:val="Hyperlink"/>
                  <w:rFonts w:ascii="Calibri" w:hAnsi="Calibri" w:cs="Arial"/>
                </w:rPr>
                <w:t>www.customs.gov.my</w:t>
              </w:r>
            </w:hyperlink>
          </w:p>
          <w:p w:rsidR="001657D3" w:rsidRPr="007A4E67" w:rsidRDefault="001657D3" w:rsidP="001657D3">
            <w:pPr>
              <w:rPr>
                <w:sz w:val="10"/>
                <w:szCs w:val="10"/>
              </w:rPr>
            </w:pPr>
          </w:p>
        </w:tc>
        <w:tc>
          <w:tcPr>
            <w:tcW w:w="5670" w:type="dxa"/>
          </w:tcPr>
          <w:p w:rsidR="00C65AD1" w:rsidRPr="007A4E67" w:rsidRDefault="00C65AD1" w:rsidP="009E28DA">
            <w:pPr>
              <w:pStyle w:val="Heading9"/>
              <w:rPr>
                <w:rFonts w:asciiTheme="minorHAnsi" w:hAnsiTheme="minorHAnsi"/>
                <w:b w:val="0"/>
              </w:rPr>
            </w:pPr>
          </w:p>
        </w:tc>
      </w:tr>
      <w:tr w:rsidR="00C65AD1" w:rsidRPr="009E28DA" w:rsidTr="001657D3">
        <w:trPr>
          <w:trHeight w:val="245"/>
        </w:trPr>
        <w:tc>
          <w:tcPr>
            <w:tcW w:w="3524" w:type="dxa"/>
          </w:tcPr>
          <w:p w:rsidR="00C65AD1" w:rsidRPr="007A4E67" w:rsidRDefault="00C65AD1" w:rsidP="009E28DA">
            <w:pPr>
              <w:pStyle w:val="Heading9"/>
              <w:rPr>
                <w:rFonts w:asciiTheme="minorHAnsi" w:hAnsiTheme="minorHAnsi"/>
                <w:b w:val="0"/>
                <w:color w:val="808080"/>
              </w:rPr>
            </w:pPr>
            <w:r w:rsidRPr="007A4E67">
              <w:rPr>
                <w:rFonts w:asciiTheme="minorHAnsi" w:hAnsiTheme="minorHAnsi"/>
                <w:b w:val="0"/>
                <w:color w:val="808080"/>
              </w:rPr>
              <w:t>Contact p</w:t>
            </w:r>
            <w:r w:rsidR="00C52482" w:rsidRPr="007A4E67">
              <w:rPr>
                <w:rFonts w:asciiTheme="minorHAnsi" w:hAnsiTheme="minorHAnsi"/>
                <w:b w:val="0"/>
                <w:color w:val="808080"/>
              </w:rPr>
              <w:t>oint for further details</w:t>
            </w:r>
            <w:r w:rsidRPr="007A4E67">
              <w:rPr>
                <w:rFonts w:asciiTheme="minorHAnsi" w:hAnsiTheme="minorHAnsi"/>
                <w:b w:val="0"/>
                <w:color w:val="808080"/>
              </w:rPr>
              <w:t xml:space="preserve">: </w:t>
            </w:r>
          </w:p>
        </w:tc>
        <w:tc>
          <w:tcPr>
            <w:tcW w:w="5387" w:type="dxa"/>
          </w:tcPr>
          <w:p w:rsidR="001657D3" w:rsidRPr="007A4E67" w:rsidRDefault="001657D3" w:rsidP="001657D3">
            <w:pPr>
              <w:rPr>
                <w:rFonts w:ascii="Calibri" w:hAnsi="Calibri" w:cs="Arial"/>
                <w:i/>
                <w:sz w:val="20"/>
              </w:rPr>
            </w:pPr>
            <w:proofErr w:type="spellStart"/>
            <w:r w:rsidRPr="007A4E67">
              <w:rPr>
                <w:rFonts w:ascii="Calibri" w:hAnsi="Calibri" w:cs="Arial"/>
                <w:i/>
                <w:sz w:val="20"/>
              </w:rPr>
              <w:t>SoriaBinti</w:t>
            </w:r>
            <w:proofErr w:type="spellEnd"/>
            <w:r w:rsidRPr="007A4E67">
              <w:rPr>
                <w:rFonts w:ascii="Calibri" w:hAnsi="Calibri" w:cs="Arial"/>
                <w:i/>
                <w:sz w:val="20"/>
              </w:rPr>
              <w:t xml:space="preserve"> Osman (</w:t>
            </w:r>
            <w:hyperlink r:id="rId14" w:history="1">
              <w:r w:rsidRPr="007A4E67">
                <w:rPr>
                  <w:rStyle w:val="Hyperlink"/>
                  <w:rFonts w:ascii="Calibri" w:hAnsi="Calibri" w:cs="Arial"/>
                  <w:i/>
                  <w:sz w:val="20"/>
                </w:rPr>
                <w:t>soria.osman@customs.gov.my</w:t>
              </w:r>
            </w:hyperlink>
            <w:r w:rsidRPr="007A4E67">
              <w:rPr>
                <w:rFonts w:ascii="Calibri" w:hAnsi="Calibri" w:cs="Arial"/>
                <w:i/>
                <w:sz w:val="20"/>
              </w:rPr>
              <w:t>)</w:t>
            </w:r>
          </w:p>
          <w:p w:rsidR="001657D3" w:rsidRPr="007A4E67" w:rsidRDefault="001657D3" w:rsidP="001657D3">
            <w:pPr>
              <w:rPr>
                <w:rFonts w:ascii="Calibri" w:hAnsi="Calibri" w:cs="Arial"/>
                <w:i/>
                <w:sz w:val="20"/>
              </w:rPr>
            </w:pPr>
            <w:proofErr w:type="spellStart"/>
            <w:r w:rsidRPr="007A4E67">
              <w:rPr>
                <w:rFonts w:ascii="Calibri" w:hAnsi="Calibri" w:cs="Arial"/>
                <w:i/>
                <w:sz w:val="20"/>
              </w:rPr>
              <w:t>HabsahBintiKamaron</w:t>
            </w:r>
            <w:proofErr w:type="spellEnd"/>
            <w:r w:rsidRPr="007A4E67">
              <w:rPr>
                <w:rFonts w:ascii="Calibri" w:hAnsi="Calibri" w:cs="Arial"/>
                <w:i/>
                <w:sz w:val="20"/>
              </w:rPr>
              <w:t xml:space="preserve"> (</w:t>
            </w:r>
            <w:hyperlink r:id="rId15" w:history="1">
              <w:r w:rsidRPr="007A4E67">
                <w:rPr>
                  <w:rStyle w:val="Hyperlink"/>
                  <w:rFonts w:ascii="Calibri" w:hAnsi="Calibri" w:cs="Arial"/>
                  <w:i/>
                  <w:sz w:val="20"/>
                </w:rPr>
                <w:t>habsah.kamaron@customs.gov.my</w:t>
              </w:r>
            </w:hyperlink>
            <w:r w:rsidRPr="007A4E67">
              <w:rPr>
                <w:rFonts w:ascii="Calibri" w:hAnsi="Calibri" w:cs="Arial"/>
                <w:i/>
                <w:sz w:val="20"/>
              </w:rPr>
              <w:t>)</w:t>
            </w:r>
          </w:p>
          <w:p w:rsidR="001657D3" w:rsidRPr="007A4E67" w:rsidRDefault="001657D3" w:rsidP="001657D3">
            <w:pPr>
              <w:rPr>
                <w:rFonts w:ascii="Calibri" w:hAnsi="Calibri" w:cs="Arial"/>
                <w:i/>
                <w:sz w:val="20"/>
              </w:rPr>
            </w:pPr>
            <w:proofErr w:type="spellStart"/>
            <w:r w:rsidRPr="007A4E67">
              <w:rPr>
                <w:rFonts w:ascii="Calibri" w:hAnsi="Calibri" w:cs="Arial"/>
                <w:i/>
                <w:sz w:val="20"/>
              </w:rPr>
              <w:t>SunartiBintiAtep</w:t>
            </w:r>
            <w:proofErr w:type="spellEnd"/>
            <w:r w:rsidRPr="007A4E67">
              <w:rPr>
                <w:rFonts w:ascii="Calibri" w:hAnsi="Calibri" w:cs="Arial"/>
                <w:i/>
                <w:sz w:val="20"/>
              </w:rPr>
              <w:t xml:space="preserve"> (</w:t>
            </w:r>
            <w:hyperlink r:id="rId16" w:history="1">
              <w:r w:rsidRPr="007A4E67">
                <w:rPr>
                  <w:rStyle w:val="Hyperlink"/>
                  <w:rFonts w:ascii="Calibri" w:hAnsi="Calibri" w:cs="Arial"/>
                  <w:i/>
                  <w:sz w:val="20"/>
                </w:rPr>
                <w:t>sunarti.atep@customs.gov.my</w:t>
              </w:r>
            </w:hyperlink>
            <w:r w:rsidRPr="007A4E67">
              <w:rPr>
                <w:rFonts w:ascii="Calibri" w:hAnsi="Calibri" w:cs="Arial"/>
                <w:i/>
                <w:sz w:val="20"/>
              </w:rPr>
              <w:t>)</w:t>
            </w:r>
          </w:p>
          <w:p w:rsidR="00C65AD1" w:rsidRPr="007A4E67" w:rsidRDefault="00C65AD1" w:rsidP="009E28DA">
            <w:pPr>
              <w:pStyle w:val="Heading9"/>
              <w:rPr>
                <w:rFonts w:asciiTheme="minorHAnsi" w:hAnsiTheme="minorHAnsi"/>
                <w:b w:val="0"/>
              </w:rPr>
            </w:pPr>
          </w:p>
          <w:p w:rsidR="001657D3" w:rsidRPr="007A4E67" w:rsidRDefault="001657D3" w:rsidP="001657D3">
            <w:pPr>
              <w:rPr>
                <w:rFonts w:asciiTheme="minorHAnsi" w:hAnsiTheme="minorHAnsi" w:cs="Arial"/>
                <w:i/>
                <w:sz w:val="20"/>
              </w:rPr>
            </w:pPr>
            <w:r w:rsidRPr="007A4E67">
              <w:rPr>
                <w:rFonts w:asciiTheme="minorHAnsi" w:hAnsiTheme="minorHAnsi" w:cs="Arial"/>
                <w:i/>
                <w:sz w:val="20"/>
              </w:rPr>
              <w:t>Technical Services Division, Royal Malaysian Customs Department</w:t>
            </w:r>
          </w:p>
          <w:p w:rsidR="001657D3" w:rsidRPr="007A4E67" w:rsidRDefault="001657D3" w:rsidP="001657D3"/>
        </w:tc>
        <w:tc>
          <w:tcPr>
            <w:tcW w:w="5670" w:type="dxa"/>
          </w:tcPr>
          <w:p w:rsidR="00C65AD1" w:rsidRPr="007A4E67" w:rsidRDefault="00C65AD1" w:rsidP="009E28DA">
            <w:pPr>
              <w:pStyle w:val="Heading9"/>
              <w:rPr>
                <w:rFonts w:asciiTheme="minorHAnsi" w:hAnsiTheme="minorHAnsi"/>
                <w:b w:val="0"/>
              </w:rPr>
            </w:pPr>
          </w:p>
        </w:tc>
      </w:tr>
      <w:tr w:rsidR="00C17BD5" w:rsidTr="001657D3">
        <w:tc>
          <w:tcPr>
            <w:tcW w:w="3524" w:type="dxa"/>
          </w:tcPr>
          <w:p w:rsidR="00C17BD5" w:rsidRPr="007A4E67" w:rsidRDefault="00C17BD5">
            <w:pPr>
              <w:rPr>
                <w:rFonts w:asciiTheme="minorHAnsi" w:hAnsiTheme="minorHAnsi"/>
                <w:b/>
                <w:i/>
                <w:sz w:val="20"/>
              </w:rPr>
            </w:pPr>
            <w:bookmarkStart w:id="8" w:name="Row3"/>
            <w:r w:rsidRPr="007A4E67">
              <w:rPr>
                <w:rFonts w:asciiTheme="minorHAnsi" w:hAnsiTheme="minorHAnsi"/>
                <w:b/>
                <w:i/>
                <w:sz w:val="20"/>
              </w:rPr>
              <w:t>Services</w:t>
            </w:r>
            <w:bookmarkEnd w:id="8"/>
          </w:p>
          <w:p w:rsidR="00C17BD5" w:rsidRPr="007A4E67" w:rsidRDefault="00C17BD5">
            <w:pPr>
              <w:rPr>
                <w:rFonts w:asciiTheme="minorHAnsi" w:hAnsiTheme="minorHAnsi"/>
                <w:b/>
                <w:i/>
                <w:sz w:val="20"/>
              </w:rPr>
            </w:pPr>
          </w:p>
        </w:tc>
        <w:tc>
          <w:tcPr>
            <w:tcW w:w="5387" w:type="dxa"/>
          </w:tcPr>
          <w:p w:rsidR="00C17BD5" w:rsidRPr="007A4E67" w:rsidRDefault="00C17BD5" w:rsidP="009D65C5">
            <w:pPr>
              <w:rPr>
                <w:rFonts w:asciiTheme="minorHAnsi" w:hAnsiTheme="minorHAnsi" w:cs="Arial"/>
                <w:bCs/>
                <w:sz w:val="20"/>
                <w:u w:val="single"/>
                <w:lang w:val="en-MY"/>
              </w:rPr>
            </w:pPr>
            <w:bookmarkStart w:id="9" w:name="Cell05"/>
            <w:bookmarkEnd w:id="9"/>
            <w:r w:rsidRPr="007A4E67">
              <w:rPr>
                <w:rFonts w:asciiTheme="minorHAnsi" w:hAnsiTheme="minorHAnsi" w:cs="Arial"/>
                <w:bCs/>
                <w:sz w:val="20"/>
                <w:u w:val="single"/>
                <w:lang w:val="en-MY"/>
              </w:rPr>
              <w:t>Autonomous liberalisation</w:t>
            </w:r>
          </w:p>
          <w:p w:rsidR="00C17BD5" w:rsidRPr="007A4E67" w:rsidRDefault="00C17BD5" w:rsidP="00AB39CB">
            <w:pPr>
              <w:pStyle w:val="ListParagraph"/>
              <w:numPr>
                <w:ilvl w:val="0"/>
                <w:numId w:val="47"/>
              </w:numPr>
              <w:autoSpaceDE w:val="0"/>
              <w:autoSpaceDN w:val="0"/>
              <w:adjustRightInd w:val="0"/>
              <w:jc w:val="both"/>
              <w:rPr>
                <w:rFonts w:asciiTheme="minorHAnsi" w:hAnsiTheme="minorHAnsi" w:cs="Arial"/>
                <w:bCs/>
                <w:sz w:val="20"/>
                <w:lang w:val="en-MY"/>
              </w:rPr>
            </w:pPr>
            <w:r w:rsidRPr="007A4E67">
              <w:rPr>
                <w:rFonts w:asciiTheme="minorHAnsi" w:hAnsiTheme="minorHAnsi" w:cs="Arial"/>
                <w:bCs/>
                <w:sz w:val="20"/>
                <w:lang w:val="en-MY"/>
              </w:rPr>
              <w:t>The Government has opened up a number of important services sub-sectors to foreign participation to accelerate the growth of the services industry. Unilaterally, 27 services sub</w:t>
            </w:r>
            <w:r w:rsidR="00444595" w:rsidRPr="007A4E67">
              <w:rPr>
                <w:rFonts w:asciiTheme="minorHAnsi" w:hAnsiTheme="minorHAnsi" w:cs="Arial"/>
                <w:bCs/>
                <w:sz w:val="20"/>
                <w:lang w:val="en-MY"/>
              </w:rPr>
              <w:t>-</w:t>
            </w:r>
            <w:r w:rsidRPr="007A4E67">
              <w:rPr>
                <w:rFonts w:asciiTheme="minorHAnsi" w:hAnsiTheme="minorHAnsi" w:cs="Arial"/>
                <w:bCs/>
                <w:sz w:val="20"/>
                <w:lang w:val="en-MY"/>
              </w:rPr>
              <w:t>sectors were opened up</w:t>
            </w:r>
            <w:r w:rsidR="00444595" w:rsidRPr="007A4E67">
              <w:rPr>
                <w:rFonts w:asciiTheme="minorHAnsi" w:hAnsiTheme="minorHAnsi" w:cs="Arial"/>
                <w:bCs/>
                <w:sz w:val="20"/>
                <w:lang w:val="en-MY"/>
              </w:rPr>
              <w:t xml:space="preserve"> in April 2009, and </w:t>
            </w:r>
            <w:r w:rsidRPr="007A4E67">
              <w:rPr>
                <w:rFonts w:asciiTheme="minorHAnsi" w:hAnsiTheme="minorHAnsi" w:cs="Arial"/>
                <w:bCs/>
                <w:sz w:val="20"/>
                <w:lang w:val="en-MY"/>
              </w:rPr>
              <w:t xml:space="preserve">additional 18 sub-sectors </w:t>
            </w:r>
            <w:r w:rsidR="00444595" w:rsidRPr="007A4E67">
              <w:rPr>
                <w:rFonts w:asciiTheme="minorHAnsi" w:hAnsiTheme="minorHAnsi" w:cs="Arial"/>
                <w:bCs/>
                <w:sz w:val="20"/>
                <w:lang w:val="en-MY"/>
              </w:rPr>
              <w:t>are</w:t>
            </w:r>
            <w:r w:rsidRPr="007A4E67">
              <w:rPr>
                <w:rFonts w:asciiTheme="minorHAnsi" w:hAnsiTheme="minorHAnsi" w:cs="Arial"/>
                <w:bCs/>
                <w:sz w:val="20"/>
                <w:lang w:val="en-MY"/>
              </w:rPr>
              <w:t xml:space="preserve"> being opened up progressivel</w:t>
            </w:r>
            <w:r w:rsidR="00B75283" w:rsidRPr="007A4E67">
              <w:rPr>
                <w:rFonts w:asciiTheme="minorHAnsi" w:hAnsiTheme="minorHAnsi" w:cs="Arial"/>
                <w:bCs/>
                <w:sz w:val="20"/>
                <w:lang w:val="en-MY"/>
              </w:rPr>
              <w:t>y to foreign ownership beginning</w:t>
            </w:r>
            <w:r w:rsidR="00444595" w:rsidRPr="007A4E67">
              <w:rPr>
                <w:rFonts w:asciiTheme="minorHAnsi" w:hAnsiTheme="minorHAnsi" w:cs="Arial"/>
                <w:bCs/>
                <w:sz w:val="20"/>
                <w:lang w:val="en-MY"/>
              </w:rPr>
              <w:t xml:space="preserve"> 2012</w:t>
            </w:r>
            <w:r w:rsidR="00096C74" w:rsidRPr="007A4E67">
              <w:rPr>
                <w:rFonts w:asciiTheme="minorHAnsi" w:hAnsiTheme="minorHAnsi" w:cs="Arial"/>
                <w:bCs/>
                <w:sz w:val="20"/>
                <w:lang w:val="en-MY"/>
              </w:rPr>
              <w:t xml:space="preserve"> (i.e.</w:t>
            </w:r>
            <w:r w:rsidR="00B75283" w:rsidRPr="007A4E67">
              <w:rPr>
                <w:rFonts w:asciiTheme="minorHAnsi" w:hAnsiTheme="minorHAnsi" w:cs="Arial"/>
                <w:bCs/>
                <w:sz w:val="20"/>
                <w:lang w:val="en-MY"/>
              </w:rPr>
              <w:t xml:space="preserve">, </w:t>
            </w:r>
            <w:r w:rsidR="00B75283" w:rsidRPr="007A4E67">
              <w:rPr>
                <w:rFonts w:asciiTheme="minorHAnsi" w:hAnsiTheme="minorHAnsi" w:cs="Arial"/>
                <w:bCs/>
                <w:sz w:val="20"/>
                <w:lang w:val="en-GB"/>
              </w:rPr>
              <w:t xml:space="preserve">Telecommunications (For Application Services Providers </w:t>
            </w:r>
            <w:r w:rsidR="00B75283" w:rsidRPr="007A4E67">
              <w:rPr>
                <w:rFonts w:asciiTheme="minorHAnsi" w:hAnsiTheme="minorHAnsi" w:cs="Arial"/>
                <w:bCs/>
                <w:sz w:val="20"/>
                <w:u w:val="single"/>
                <w:lang w:val="en-GB"/>
              </w:rPr>
              <w:t>(ASP</w:t>
            </w:r>
            <w:r w:rsidR="00B75283" w:rsidRPr="007A4E67">
              <w:rPr>
                <w:rFonts w:asciiTheme="minorHAnsi" w:hAnsiTheme="minorHAnsi" w:cs="Arial"/>
                <w:bCs/>
                <w:sz w:val="20"/>
                <w:lang w:val="en-GB"/>
              </w:rPr>
              <w:t>) licences)</w:t>
            </w:r>
            <w:r w:rsidR="0088003E" w:rsidRPr="007A4E67">
              <w:rPr>
                <w:rFonts w:asciiTheme="minorHAnsi" w:hAnsiTheme="minorHAnsi" w:cs="Arial"/>
                <w:bCs/>
                <w:sz w:val="20"/>
                <w:lang w:val="en-GB"/>
              </w:rPr>
              <w:t xml:space="preserve">, Courier Services, </w:t>
            </w:r>
            <w:r w:rsidR="00B75283" w:rsidRPr="007A4E67">
              <w:rPr>
                <w:rFonts w:asciiTheme="minorHAnsi" w:hAnsiTheme="minorHAnsi" w:cs="Arial"/>
                <w:bCs/>
                <w:sz w:val="20"/>
                <w:lang w:val="en-GB"/>
              </w:rPr>
              <w:t>Private Higher Education with University status</w:t>
            </w:r>
            <w:r w:rsidR="0088003E" w:rsidRPr="007A4E67">
              <w:rPr>
                <w:rFonts w:asciiTheme="minorHAnsi" w:hAnsiTheme="minorHAnsi" w:cs="Arial"/>
                <w:bCs/>
                <w:sz w:val="20"/>
                <w:lang w:val="en-GB"/>
              </w:rPr>
              <w:t xml:space="preserve">, </w:t>
            </w:r>
            <w:r w:rsidR="00B75283" w:rsidRPr="007A4E67">
              <w:rPr>
                <w:rFonts w:asciiTheme="minorHAnsi" w:hAnsiTheme="minorHAnsi" w:cs="Arial"/>
                <w:bCs/>
                <w:sz w:val="20"/>
                <w:lang w:val="en-GB"/>
              </w:rPr>
              <w:t>International Schools</w:t>
            </w:r>
            <w:r w:rsidR="0088003E" w:rsidRPr="007A4E67">
              <w:rPr>
                <w:rFonts w:asciiTheme="minorHAnsi" w:hAnsiTheme="minorHAnsi" w:cs="Arial"/>
                <w:bCs/>
                <w:sz w:val="20"/>
                <w:lang w:val="en-GB"/>
              </w:rPr>
              <w:t xml:space="preserve">, </w:t>
            </w:r>
            <w:r w:rsidR="00B75283" w:rsidRPr="007A4E67">
              <w:rPr>
                <w:rFonts w:asciiTheme="minorHAnsi" w:hAnsiTheme="minorHAnsi" w:cs="Arial"/>
                <w:bCs/>
                <w:sz w:val="20"/>
                <w:lang w:val="en-GB"/>
              </w:rPr>
              <w:t xml:space="preserve">Technical and </w:t>
            </w:r>
            <w:r w:rsidR="00B75283" w:rsidRPr="007A4E67">
              <w:rPr>
                <w:rFonts w:asciiTheme="minorHAnsi" w:hAnsiTheme="minorHAnsi" w:cs="Arial"/>
                <w:bCs/>
                <w:sz w:val="20"/>
                <w:lang w:val="en-GB"/>
              </w:rPr>
              <w:lastRenderedPageBreak/>
              <w:t>Vocational Secondary Education Services</w:t>
            </w:r>
            <w:r w:rsidR="0088003E" w:rsidRPr="007A4E67">
              <w:rPr>
                <w:rFonts w:asciiTheme="minorHAnsi" w:hAnsiTheme="minorHAnsi" w:cs="Arial"/>
                <w:bCs/>
                <w:sz w:val="20"/>
                <w:lang w:val="en-GB"/>
              </w:rPr>
              <w:t xml:space="preserve">, </w:t>
            </w:r>
            <w:r w:rsidR="00B75283" w:rsidRPr="007A4E67">
              <w:rPr>
                <w:rFonts w:asciiTheme="minorHAnsi" w:hAnsiTheme="minorHAnsi" w:cs="Arial"/>
                <w:bCs/>
                <w:sz w:val="20"/>
                <w:lang w:val="en-GB"/>
              </w:rPr>
              <w:t>Technical and Vocational Secondary Education Services for students with special needs</w:t>
            </w:r>
            <w:r w:rsidR="0088003E" w:rsidRPr="007A4E67">
              <w:rPr>
                <w:rFonts w:asciiTheme="minorHAnsi" w:hAnsiTheme="minorHAnsi" w:cs="Arial"/>
                <w:bCs/>
                <w:sz w:val="20"/>
                <w:lang w:val="en-GB"/>
              </w:rPr>
              <w:t xml:space="preserve">, </w:t>
            </w:r>
            <w:r w:rsidR="00B75283" w:rsidRPr="007A4E67">
              <w:rPr>
                <w:rFonts w:asciiTheme="minorHAnsi" w:hAnsiTheme="minorHAnsi" w:cs="Arial"/>
                <w:bCs/>
                <w:sz w:val="20"/>
                <w:lang w:val="en-GB"/>
              </w:rPr>
              <w:t>Skills Training Centre</w:t>
            </w:r>
            <w:r w:rsidR="0088003E" w:rsidRPr="007A4E67">
              <w:rPr>
                <w:rFonts w:asciiTheme="minorHAnsi" w:hAnsiTheme="minorHAnsi" w:cs="Arial"/>
                <w:bCs/>
                <w:sz w:val="20"/>
                <w:lang w:val="en-GB"/>
              </w:rPr>
              <w:t xml:space="preserve">, </w:t>
            </w:r>
            <w:r w:rsidR="00B75283" w:rsidRPr="007A4E67">
              <w:rPr>
                <w:rFonts w:asciiTheme="minorHAnsi" w:hAnsiTheme="minorHAnsi" w:cs="Arial"/>
                <w:bCs/>
                <w:sz w:val="20"/>
                <w:lang w:val="en-GB"/>
              </w:rPr>
              <w:t>Private Hospitals Service</w:t>
            </w:r>
            <w:r w:rsidR="0088003E" w:rsidRPr="007A4E67">
              <w:rPr>
                <w:rFonts w:asciiTheme="minorHAnsi" w:hAnsiTheme="minorHAnsi" w:cs="Arial"/>
                <w:bCs/>
                <w:sz w:val="20"/>
                <w:lang w:val="en-GB"/>
              </w:rPr>
              <w:t xml:space="preserve">, </w:t>
            </w:r>
            <w:r w:rsidR="00B75283" w:rsidRPr="007A4E67">
              <w:rPr>
                <w:rFonts w:asciiTheme="minorHAnsi" w:hAnsiTheme="minorHAnsi" w:cs="Arial"/>
                <w:bCs/>
                <w:sz w:val="20"/>
                <w:lang w:val="en-GB"/>
              </w:rPr>
              <w:t>Specialised Medical Service</w:t>
            </w:r>
            <w:r w:rsidR="0088003E" w:rsidRPr="007A4E67">
              <w:rPr>
                <w:rFonts w:asciiTheme="minorHAnsi" w:hAnsiTheme="minorHAnsi" w:cs="Arial"/>
                <w:bCs/>
                <w:sz w:val="20"/>
                <w:lang w:val="en-GB"/>
              </w:rPr>
              <w:t xml:space="preserve">s, </w:t>
            </w:r>
            <w:r w:rsidR="00B75283" w:rsidRPr="007A4E67">
              <w:rPr>
                <w:rFonts w:asciiTheme="minorHAnsi" w:hAnsiTheme="minorHAnsi" w:cs="Arial"/>
                <w:bCs/>
                <w:sz w:val="20"/>
                <w:lang w:val="en-GB"/>
              </w:rPr>
              <w:t>Specialised Dental Services</w:t>
            </w:r>
            <w:r w:rsidR="0088003E" w:rsidRPr="007A4E67">
              <w:rPr>
                <w:rFonts w:asciiTheme="minorHAnsi" w:hAnsiTheme="minorHAnsi" w:cs="Arial"/>
                <w:bCs/>
                <w:sz w:val="20"/>
                <w:lang w:val="en-GB"/>
              </w:rPr>
              <w:t xml:space="preserve">, </w:t>
            </w:r>
            <w:r w:rsidR="00B75283" w:rsidRPr="007A4E67">
              <w:rPr>
                <w:rFonts w:asciiTheme="minorHAnsi" w:hAnsiTheme="minorHAnsi" w:cs="Arial"/>
                <w:bCs/>
                <w:sz w:val="20"/>
                <w:lang w:val="en-GB"/>
              </w:rPr>
              <w:t>Departmental Stores and Specialty Stores</w:t>
            </w:r>
            <w:r w:rsidR="0088003E" w:rsidRPr="007A4E67">
              <w:rPr>
                <w:rFonts w:asciiTheme="minorHAnsi" w:hAnsiTheme="minorHAnsi" w:cs="Arial"/>
                <w:bCs/>
                <w:sz w:val="20"/>
                <w:lang w:val="en-GB"/>
              </w:rPr>
              <w:t xml:space="preserve">, </w:t>
            </w:r>
            <w:r w:rsidR="00B75283" w:rsidRPr="007A4E67">
              <w:rPr>
                <w:rFonts w:asciiTheme="minorHAnsi" w:hAnsiTheme="minorHAnsi" w:cs="Arial"/>
                <w:bCs/>
                <w:sz w:val="20"/>
                <w:lang w:val="en-GB"/>
              </w:rPr>
              <w:t>Incineration Services</w:t>
            </w:r>
            <w:r w:rsidR="0088003E" w:rsidRPr="007A4E67">
              <w:rPr>
                <w:rFonts w:asciiTheme="minorHAnsi" w:hAnsiTheme="minorHAnsi" w:cs="Arial"/>
                <w:bCs/>
                <w:sz w:val="20"/>
                <w:lang w:val="en-GB"/>
              </w:rPr>
              <w:t xml:space="preserve">, </w:t>
            </w:r>
            <w:r w:rsidR="00B75283" w:rsidRPr="007A4E67">
              <w:rPr>
                <w:rFonts w:asciiTheme="minorHAnsi" w:hAnsiTheme="minorHAnsi" w:cs="Arial"/>
                <w:bCs/>
                <w:sz w:val="20"/>
                <w:lang w:val="en-GB"/>
              </w:rPr>
              <w:t>Accounting and Taxation Services</w:t>
            </w:r>
            <w:r w:rsidR="0088003E" w:rsidRPr="007A4E67">
              <w:rPr>
                <w:rFonts w:asciiTheme="minorHAnsi" w:hAnsiTheme="minorHAnsi" w:cs="Arial"/>
                <w:bCs/>
                <w:sz w:val="20"/>
                <w:lang w:val="en-GB"/>
              </w:rPr>
              <w:t xml:space="preserve">, </w:t>
            </w:r>
            <w:r w:rsidR="00B75283" w:rsidRPr="007A4E67">
              <w:rPr>
                <w:rFonts w:asciiTheme="minorHAnsi" w:hAnsiTheme="minorHAnsi" w:cs="Arial"/>
                <w:bCs/>
                <w:sz w:val="20"/>
                <w:lang w:val="en-GB"/>
              </w:rPr>
              <w:t>Telecommunications (For Network Facilities Providers (NFP) and Network Services Providers (NSP) licences)</w:t>
            </w:r>
            <w:r w:rsidR="0088003E" w:rsidRPr="007A4E67">
              <w:rPr>
                <w:rFonts w:asciiTheme="minorHAnsi" w:hAnsiTheme="minorHAnsi" w:cs="Arial"/>
                <w:bCs/>
                <w:sz w:val="20"/>
                <w:lang w:val="en-GB"/>
              </w:rPr>
              <w:t xml:space="preserve">, </w:t>
            </w:r>
            <w:r w:rsidR="00B75283" w:rsidRPr="007A4E67">
              <w:rPr>
                <w:rFonts w:asciiTheme="minorHAnsi" w:hAnsiTheme="minorHAnsi" w:cs="Arial"/>
                <w:bCs/>
                <w:sz w:val="20"/>
                <w:lang w:val="en-GB"/>
              </w:rPr>
              <w:t>Architectural services</w:t>
            </w:r>
            <w:r w:rsidR="0088003E" w:rsidRPr="007A4E67">
              <w:rPr>
                <w:rFonts w:asciiTheme="minorHAnsi" w:hAnsiTheme="minorHAnsi" w:cs="Arial"/>
                <w:bCs/>
                <w:sz w:val="20"/>
                <w:lang w:val="en-GB"/>
              </w:rPr>
              <w:t xml:space="preserve">, </w:t>
            </w:r>
            <w:r w:rsidR="00B75283" w:rsidRPr="007A4E67">
              <w:rPr>
                <w:rFonts w:asciiTheme="minorHAnsi" w:hAnsiTheme="minorHAnsi" w:cs="Arial"/>
                <w:bCs/>
                <w:sz w:val="20"/>
                <w:lang w:val="en-GB"/>
              </w:rPr>
              <w:t>Engineering services</w:t>
            </w:r>
            <w:r w:rsidR="0088003E" w:rsidRPr="007A4E67">
              <w:rPr>
                <w:rFonts w:asciiTheme="minorHAnsi" w:hAnsiTheme="minorHAnsi" w:cs="Arial"/>
                <w:bCs/>
                <w:sz w:val="20"/>
                <w:lang w:val="en-GB"/>
              </w:rPr>
              <w:t xml:space="preserve">, </w:t>
            </w:r>
            <w:r w:rsidR="00B75283" w:rsidRPr="007A4E67">
              <w:rPr>
                <w:rFonts w:asciiTheme="minorHAnsi" w:hAnsiTheme="minorHAnsi" w:cs="Arial"/>
                <w:bCs/>
                <w:sz w:val="20"/>
                <w:lang w:val="en-GB"/>
              </w:rPr>
              <w:t>Legal Services, and</w:t>
            </w:r>
            <w:r w:rsidR="00B75283" w:rsidRPr="007A4E67">
              <w:rPr>
                <w:rFonts w:asciiTheme="minorHAnsi" w:hAnsiTheme="minorHAnsi" w:cs="Arial"/>
                <w:bCs/>
                <w:sz w:val="20"/>
                <w:lang w:val="en-MY"/>
              </w:rPr>
              <w:t>Quantity Surveying services</w:t>
            </w:r>
            <w:r w:rsidR="00096C74" w:rsidRPr="007A4E67">
              <w:rPr>
                <w:rFonts w:asciiTheme="minorHAnsi" w:hAnsiTheme="minorHAnsi" w:cs="Arial"/>
                <w:bCs/>
                <w:sz w:val="20"/>
                <w:lang w:val="en-MY"/>
              </w:rPr>
              <w:t>)</w:t>
            </w:r>
            <w:r w:rsidRPr="007A4E67">
              <w:rPr>
                <w:rFonts w:asciiTheme="minorHAnsi" w:hAnsiTheme="minorHAnsi" w:cs="Arial"/>
                <w:bCs/>
                <w:sz w:val="20"/>
                <w:lang w:val="en-MY"/>
              </w:rPr>
              <w:t>. Currently, out of the 45 sub-sectors, 3 sub-sectors are p</w:t>
            </w:r>
            <w:r w:rsidRPr="007A4E67">
              <w:rPr>
                <w:rFonts w:asciiTheme="minorHAnsi" w:hAnsiTheme="minorHAnsi" w:cs="Arial"/>
                <w:bCs/>
                <w:sz w:val="20"/>
                <w:szCs w:val="20"/>
                <w:lang w:val="en-MY"/>
              </w:rPr>
              <w:t xml:space="preserve">ending </w:t>
            </w:r>
            <w:r w:rsidRPr="007A4E67">
              <w:rPr>
                <w:rFonts w:asciiTheme="minorHAnsi" w:hAnsiTheme="minorHAnsi" w:cs="Arial"/>
                <w:bCs/>
                <w:sz w:val="20"/>
                <w:lang w:val="en-MY"/>
              </w:rPr>
              <w:t xml:space="preserve">amendments to their </w:t>
            </w:r>
            <w:r w:rsidRPr="007A4E67">
              <w:rPr>
                <w:rFonts w:asciiTheme="minorHAnsi" w:hAnsiTheme="minorHAnsi" w:cs="Arial"/>
                <w:bCs/>
                <w:sz w:val="20"/>
                <w:szCs w:val="20"/>
                <w:lang w:val="en-MY"/>
              </w:rPr>
              <w:t>Acts to achieve full implementation.</w:t>
            </w:r>
          </w:p>
          <w:p w:rsidR="00C17BD5" w:rsidRPr="007A4E67" w:rsidRDefault="00C17BD5" w:rsidP="009D65C5">
            <w:pPr>
              <w:autoSpaceDE w:val="0"/>
              <w:autoSpaceDN w:val="0"/>
              <w:adjustRightInd w:val="0"/>
              <w:jc w:val="both"/>
              <w:rPr>
                <w:rFonts w:asciiTheme="minorHAnsi" w:hAnsiTheme="minorHAnsi"/>
                <w:sz w:val="14"/>
                <w:szCs w:val="14"/>
                <w:u w:val="single"/>
              </w:rPr>
            </w:pPr>
          </w:p>
          <w:p w:rsidR="00C17BD5" w:rsidRPr="007A4E67" w:rsidRDefault="00C17BD5" w:rsidP="009D65C5">
            <w:pPr>
              <w:autoSpaceDE w:val="0"/>
              <w:autoSpaceDN w:val="0"/>
              <w:adjustRightInd w:val="0"/>
              <w:jc w:val="both"/>
              <w:rPr>
                <w:rFonts w:asciiTheme="minorHAnsi" w:hAnsiTheme="minorHAnsi"/>
                <w:sz w:val="20"/>
                <w:u w:val="single"/>
              </w:rPr>
            </w:pPr>
            <w:r w:rsidRPr="007A4E67">
              <w:rPr>
                <w:rFonts w:asciiTheme="minorHAnsi" w:hAnsiTheme="minorHAnsi"/>
                <w:sz w:val="20"/>
                <w:u w:val="single"/>
              </w:rPr>
              <w:t>Business Enabling Framework</w:t>
            </w:r>
          </w:p>
          <w:p w:rsidR="00C17BD5" w:rsidRPr="007A4E67" w:rsidRDefault="00C17BD5" w:rsidP="00AB39CB">
            <w:pPr>
              <w:pStyle w:val="ListParagraph"/>
              <w:numPr>
                <w:ilvl w:val="0"/>
                <w:numId w:val="46"/>
              </w:numPr>
              <w:autoSpaceDE w:val="0"/>
              <w:autoSpaceDN w:val="0"/>
              <w:adjustRightInd w:val="0"/>
              <w:jc w:val="both"/>
              <w:rPr>
                <w:rFonts w:asciiTheme="minorHAnsi" w:hAnsiTheme="minorHAnsi"/>
                <w:sz w:val="20"/>
                <w:lang w:val="en-AU"/>
              </w:rPr>
            </w:pPr>
            <w:r w:rsidRPr="007A4E67">
              <w:rPr>
                <w:rFonts w:asciiTheme="minorHAnsi" w:hAnsiTheme="minorHAnsi" w:cs="Arial"/>
                <w:bCs/>
                <w:sz w:val="20"/>
                <w:szCs w:val="20"/>
                <w:lang w:val="en-MY"/>
              </w:rPr>
              <w:t xml:space="preserve">Malaysia Productivity Corporation (MPC) </w:t>
            </w:r>
            <w:r w:rsidRPr="007A4E67">
              <w:rPr>
                <w:rFonts w:asciiTheme="minorHAnsi" w:hAnsiTheme="minorHAnsi" w:cs="Arial"/>
                <w:bCs/>
                <w:sz w:val="20"/>
                <w:lang w:val="en-MY"/>
              </w:rPr>
              <w:t xml:space="preserve">has mapped out and </w:t>
            </w:r>
            <w:proofErr w:type="spellStart"/>
            <w:r w:rsidRPr="007A4E67">
              <w:rPr>
                <w:rFonts w:asciiTheme="minorHAnsi" w:hAnsiTheme="minorHAnsi" w:cs="Arial"/>
                <w:bCs/>
                <w:sz w:val="20"/>
                <w:lang w:val="en-MY"/>
              </w:rPr>
              <w:t>review</w:t>
            </w:r>
            <w:r w:rsidR="00096C74" w:rsidRPr="007A4E67">
              <w:rPr>
                <w:rFonts w:asciiTheme="minorHAnsi" w:hAnsiTheme="minorHAnsi" w:cs="Arial"/>
                <w:bCs/>
                <w:sz w:val="20"/>
                <w:lang w:val="en-MY"/>
              </w:rPr>
              <w:t>ed</w:t>
            </w:r>
            <w:r w:rsidRPr="007A4E67">
              <w:rPr>
                <w:rFonts w:asciiTheme="minorHAnsi" w:hAnsiTheme="minorHAnsi" w:cs="Arial"/>
                <w:bCs/>
                <w:sz w:val="20"/>
                <w:szCs w:val="20"/>
                <w:lang w:val="en-MY"/>
              </w:rPr>
              <w:t>the</w:t>
            </w:r>
            <w:proofErr w:type="spellEnd"/>
            <w:r w:rsidRPr="007A4E67">
              <w:rPr>
                <w:rFonts w:asciiTheme="minorHAnsi" w:hAnsiTheme="minorHAnsi" w:cs="Arial"/>
                <w:bCs/>
                <w:sz w:val="20"/>
                <w:szCs w:val="20"/>
                <w:lang w:val="en-MY"/>
              </w:rPr>
              <w:t xml:space="preserve"> business </w:t>
            </w:r>
            <w:r w:rsidRPr="007A4E67">
              <w:rPr>
                <w:rFonts w:asciiTheme="minorHAnsi" w:hAnsiTheme="minorHAnsi" w:cs="Arial"/>
                <w:bCs/>
                <w:sz w:val="20"/>
                <w:lang w:val="en-MY"/>
              </w:rPr>
              <w:t>enabling</w:t>
            </w:r>
            <w:r w:rsidRPr="007A4E67">
              <w:rPr>
                <w:rFonts w:asciiTheme="minorHAnsi" w:hAnsiTheme="minorHAnsi" w:cs="Arial"/>
                <w:bCs/>
                <w:sz w:val="20"/>
                <w:szCs w:val="20"/>
                <w:lang w:val="en-MY"/>
              </w:rPr>
              <w:t xml:space="preserve"> framework </w:t>
            </w:r>
            <w:r w:rsidRPr="007A4E67">
              <w:rPr>
                <w:rFonts w:asciiTheme="minorHAnsi" w:hAnsiTheme="minorHAnsi" w:cs="Arial"/>
                <w:bCs/>
                <w:sz w:val="20"/>
                <w:lang w:val="en-MY"/>
              </w:rPr>
              <w:t xml:space="preserve">(BEF) </w:t>
            </w:r>
            <w:r w:rsidRPr="007A4E67">
              <w:rPr>
                <w:rFonts w:asciiTheme="minorHAnsi" w:hAnsiTheme="minorHAnsi" w:cs="Arial"/>
                <w:bCs/>
                <w:sz w:val="20"/>
                <w:szCs w:val="20"/>
                <w:lang w:val="en-MY"/>
              </w:rPr>
              <w:t xml:space="preserve">for the 45 services sub-sectors announced </w:t>
            </w:r>
            <w:r w:rsidRPr="007A4E67">
              <w:rPr>
                <w:rFonts w:asciiTheme="minorHAnsi" w:hAnsiTheme="minorHAnsi" w:cs="Arial"/>
                <w:bCs/>
                <w:sz w:val="20"/>
                <w:lang w:val="en-MY"/>
              </w:rPr>
              <w:t xml:space="preserve">for autonomous liberalisation </w:t>
            </w:r>
            <w:r w:rsidRPr="007A4E67">
              <w:rPr>
                <w:rFonts w:asciiTheme="minorHAnsi" w:hAnsiTheme="minorHAnsi" w:cs="Arial"/>
                <w:bCs/>
                <w:sz w:val="20"/>
                <w:szCs w:val="20"/>
                <w:lang w:val="en-MY"/>
              </w:rPr>
              <w:t>in 2009 and 2011.</w:t>
            </w:r>
            <w:r w:rsidRPr="007A4E67">
              <w:rPr>
                <w:rFonts w:asciiTheme="minorHAnsi" w:hAnsiTheme="minorHAnsi" w:cs="Arial"/>
                <w:bCs/>
                <w:sz w:val="20"/>
                <w:lang w:val="en-MY"/>
              </w:rPr>
              <w:t xml:space="preserve"> The BEFs document policy instruments such as permits, license, registration, approval and a</w:t>
            </w:r>
            <w:r w:rsidR="00096C74" w:rsidRPr="007A4E67">
              <w:rPr>
                <w:rFonts w:asciiTheme="minorHAnsi" w:hAnsiTheme="minorHAnsi" w:cs="Arial"/>
                <w:bCs/>
                <w:sz w:val="20"/>
                <w:lang w:val="en-MY"/>
              </w:rPr>
              <w:t>ssessments required to be complied</w:t>
            </w:r>
            <w:r w:rsidRPr="007A4E67">
              <w:rPr>
                <w:rFonts w:asciiTheme="minorHAnsi" w:hAnsiTheme="minorHAnsi" w:cs="Arial"/>
                <w:bCs/>
                <w:sz w:val="20"/>
                <w:lang w:val="en-MY"/>
              </w:rPr>
              <w:t xml:space="preserve"> by business</w:t>
            </w:r>
            <w:r w:rsidR="00096C74" w:rsidRPr="007A4E67">
              <w:rPr>
                <w:rFonts w:asciiTheme="minorHAnsi" w:hAnsiTheme="minorHAnsi" w:cs="Arial"/>
                <w:bCs/>
                <w:sz w:val="20"/>
                <w:lang w:val="en-MY"/>
              </w:rPr>
              <w:t>es</w:t>
            </w:r>
            <w:r w:rsidRPr="007A4E67">
              <w:rPr>
                <w:rFonts w:asciiTheme="minorHAnsi" w:hAnsiTheme="minorHAnsi" w:cs="Arial"/>
                <w:bCs/>
                <w:sz w:val="20"/>
                <w:lang w:val="en-MY"/>
              </w:rPr>
              <w:t>, both local and foreign</w:t>
            </w:r>
            <w:r w:rsidR="00096C74" w:rsidRPr="007A4E67">
              <w:rPr>
                <w:rFonts w:asciiTheme="minorHAnsi" w:hAnsiTheme="minorHAnsi" w:cs="Arial"/>
                <w:bCs/>
                <w:sz w:val="20"/>
                <w:lang w:val="en-MY"/>
              </w:rPr>
              <w:t>. They</w:t>
            </w:r>
            <w:r w:rsidRPr="007A4E67">
              <w:rPr>
                <w:rFonts w:asciiTheme="minorHAnsi" w:hAnsiTheme="minorHAnsi" w:cs="Arial"/>
                <w:bCs/>
                <w:sz w:val="20"/>
                <w:lang w:val="en-MY"/>
              </w:rPr>
              <w:t xml:space="preserve"> have been uploaded in </w:t>
            </w:r>
            <w:r w:rsidR="00096C74" w:rsidRPr="007A4E67">
              <w:rPr>
                <w:rFonts w:asciiTheme="minorHAnsi" w:hAnsiTheme="minorHAnsi" w:cs="Arial"/>
                <w:bCs/>
                <w:sz w:val="20"/>
                <w:lang w:val="en-MY"/>
              </w:rPr>
              <w:t xml:space="preserve">the </w:t>
            </w:r>
            <w:r w:rsidRPr="007A4E67">
              <w:rPr>
                <w:rFonts w:asciiTheme="minorHAnsi" w:hAnsiTheme="minorHAnsi" w:cs="Arial"/>
                <w:bCs/>
                <w:sz w:val="20"/>
                <w:lang w:val="en-MY"/>
              </w:rPr>
              <w:t xml:space="preserve">respective websites of </w:t>
            </w:r>
            <w:proofErr w:type="spellStart"/>
            <w:r w:rsidRPr="007A4E67">
              <w:rPr>
                <w:rFonts w:asciiTheme="minorHAnsi" w:hAnsiTheme="minorHAnsi" w:cs="Arial"/>
                <w:bCs/>
                <w:sz w:val="20"/>
                <w:lang w:val="en-MY"/>
              </w:rPr>
              <w:t>sectoral</w:t>
            </w:r>
            <w:proofErr w:type="spellEnd"/>
            <w:r w:rsidRPr="007A4E67">
              <w:rPr>
                <w:rFonts w:asciiTheme="minorHAnsi" w:hAnsiTheme="minorHAnsi" w:cs="Arial"/>
                <w:bCs/>
                <w:sz w:val="20"/>
                <w:lang w:val="en-MY"/>
              </w:rPr>
              <w:t xml:space="preserve"> ministries as well as on the services webpage of MITI web portal</w:t>
            </w:r>
            <w:r w:rsidR="00096C74" w:rsidRPr="007A4E67">
              <w:rPr>
                <w:rFonts w:asciiTheme="minorHAnsi" w:hAnsiTheme="minorHAnsi" w:cs="Arial"/>
                <w:bCs/>
                <w:sz w:val="20"/>
                <w:lang w:val="en-MY"/>
              </w:rPr>
              <w:t>.</w:t>
            </w:r>
          </w:p>
          <w:p w:rsidR="00C17BD5" w:rsidRPr="007A4E67" w:rsidRDefault="00C17BD5" w:rsidP="009D65C5">
            <w:pPr>
              <w:autoSpaceDE w:val="0"/>
              <w:autoSpaceDN w:val="0"/>
              <w:adjustRightInd w:val="0"/>
              <w:jc w:val="both"/>
              <w:rPr>
                <w:rFonts w:asciiTheme="minorHAnsi" w:hAnsiTheme="minorHAnsi" w:cs="Arial"/>
                <w:bCs/>
                <w:sz w:val="20"/>
                <w:u w:val="single"/>
                <w:lang w:val="en-MY"/>
              </w:rPr>
            </w:pPr>
          </w:p>
          <w:p w:rsidR="00C17BD5" w:rsidRPr="007A4E67" w:rsidRDefault="00C17BD5" w:rsidP="009D65C5">
            <w:pPr>
              <w:autoSpaceDE w:val="0"/>
              <w:autoSpaceDN w:val="0"/>
              <w:adjustRightInd w:val="0"/>
              <w:jc w:val="both"/>
              <w:rPr>
                <w:rFonts w:asciiTheme="minorHAnsi" w:hAnsiTheme="minorHAnsi" w:cs="Arial"/>
                <w:bCs/>
                <w:sz w:val="20"/>
                <w:u w:val="single"/>
                <w:lang w:val="en-MY"/>
              </w:rPr>
            </w:pPr>
            <w:r w:rsidRPr="007A4E67">
              <w:rPr>
                <w:rFonts w:asciiTheme="minorHAnsi" w:hAnsiTheme="minorHAnsi" w:cs="Arial"/>
                <w:bCs/>
                <w:sz w:val="20"/>
                <w:u w:val="single"/>
                <w:lang w:val="en-MY"/>
              </w:rPr>
              <w:t>Improvement of Rules and Regulations</w:t>
            </w:r>
          </w:p>
          <w:p w:rsidR="00C17BD5" w:rsidRPr="007A4E67" w:rsidRDefault="00C17BD5" w:rsidP="00AB39CB">
            <w:pPr>
              <w:numPr>
                <w:ilvl w:val="0"/>
                <w:numId w:val="45"/>
              </w:numPr>
              <w:autoSpaceDE w:val="0"/>
              <w:autoSpaceDN w:val="0"/>
              <w:adjustRightInd w:val="0"/>
              <w:ind w:left="360" w:hanging="360"/>
              <w:jc w:val="both"/>
              <w:rPr>
                <w:rFonts w:asciiTheme="minorHAnsi" w:hAnsiTheme="minorHAnsi" w:cs="Arial"/>
                <w:bCs/>
                <w:sz w:val="20"/>
                <w:lang w:val="en-MY"/>
              </w:rPr>
            </w:pPr>
            <w:r w:rsidRPr="007A4E67">
              <w:rPr>
                <w:rFonts w:asciiTheme="minorHAnsi" w:hAnsiTheme="minorHAnsi" w:cs="Arial"/>
                <w:bCs/>
                <w:sz w:val="20"/>
                <w:lang w:val="en-MY"/>
              </w:rPr>
              <w:t xml:space="preserve">Streamlining and aligning the regulatory and procedural mechanism to implement the autonomously liberalised </w:t>
            </w:r>
            <w:r w:rsidR="00226CAD" w:rsidRPr="007A4E67">
              <w:rPr>
                <w:rFonts w:asciiTheme="minorHAnsi" w:hAnsiTheme="minorHAnsi" w:cs="Arial"/>
                <w:bCs/>
                <w:sz w:val="20"/>
                <w:lang w:val="en-MY"/>
              </w:rPr>
              <w:t>sub-</w:t>
            </w:r>
            <w:r w:rsidRPr="007A4E67">
              <w:rPr>
                <w:rFonts w:asciiTheme="minorHAnsi" w:hAnsiTheme="minorHAnsi" w:cs="Arial"/>
                <w:bCs/>
                <w:sz w:val="20"/>
                <w:lang w:val="en-MY"/>
              </w:rPr>
              <w:t xml:space="preserve">sectors </w:t>
            </w:r>
            <w:r w:rsidR="00226CAD" w:rsidRPr="007A4E67">
              <w:rPr>
                <w:rFonts w:asciiTheme="minorHAnsi" w:hAnsiTheme="minorHAnsi" w:cs="Arial"/>
                <w:bCs/>
                <w:sz w:val="20"/>
                <w:lang w:val="en-MY"/>
              </w:rPr>
              <w:t>is in progress</w:t>
            </w:r>
            <w:r w:rsidRPr="007A4E67">
              <w:rPr>
                <w:rFonts w:asciiTheme="minorHAnsi" w:hAnsiTheme="minorHAnsi" w:cs="Arial"/>
                <w:bCs/>
                <w:sz w:val="20"/>
                <w:lang w:val="en-MY"/>
              </w:rPr>
              <w:t xml:space="preserve">.   </w:t>
            </w:r>
          </w:p>
          <w:p w:rsidR="00C17BD5" w:rsidRPr="007A4E67" w:rsidRDefault="00C17BD5" w:rsidP="00AB39CB">
            <w:pPr>
              <w:numPr>
                <w:ilvl w:val="0"/>
                <w:numId w:val="45"/>
              </w:numPr>
              <w:autoSpaceDE w:val="0"/>
              <w:autoSpaceDN w:val="0"/>
              <w:adjustRightInd w:val="0"/>
              <w:ind w:left="360" w:hanging="360"/>
              <w:jc w:val="both"/>
              <w:rPr>
                <w:rFonts w:asciiTheme="minorHAnsi" w:hAnsiTheme="minorHAnsi"/>
                <w:sz w:val="20"/>
              </w:rPr>
            </w:pPr>
            <w:r w:rsidRPr="007A4E67">
              <w:rPr>
                <w:rFonts w:asciiTheme="minorHAnsi" w:hAnsiTheme="minorHAnsi" w:cs="Arial"/>
                <w:bCs/>
                <w:sz w:val="20"/>
                <w:lang w:val="en-MY"/>
              </w:rPr>
              <w:t>Standardisation</w:t>
            </w:r>
            <w:r w:rsidRPr="007A4E67">
              <w:rPr>
                <w:rFonts w:asciiTheme="minorHAnsi" w:hAnsiTheme="minorHAnsi" w:cs="Arial"/>
                <w:bCs/>
                <w:sz w:val="20"/>
              </w:rPr>
              <w:t xml:space="preserve"> of public consultation procedures for new/amendments of existing legislation </w:t>
            </w:r>
            <w:r w:rsidR="0012554C" w:rsidRPr="007A4E67">
              <w:rPr>
                <w:rFonts w:asciiTheme="minorHAnsi" w:hAnsiTheme="minorHAnsi" w:cs="Arial"/>
                <w:bCs/>
                <w:sz w:val="20"/>
              </w:rPr>
              <w:t xml:space="preserve">have been put in place. </w:t>
            </w:r>
          </w:p>
          <w:p w:rsidR="00C17BD5" w:rsidRPr="007A4E67" w:rsidRDefault="00C17BD5" w:rsidP="00AB39CB">
            <w:pPr>
              <w:numPr>
                <w:ilvl w:val="0"/>
                <w:numId w:val="45"/>
              </w:numPr>
              <w:autoSpaceDE w:val="0"/>
              <w:autoSpaceDN w:val="0"/>
              <w:adjustRightInd w:val="0"/>
              <w:ind w:left="360" w:hanging="360"/>
              <w:jc w:val="both"/>
              <w:rPr>
                <w:rFonts w:asciiTheme="minorHAnsi" w:hAnsiTheme="minorHAnsi"/>
                <w:sz w:val="20"/>
              </w:rPr>
            </w:pPr>
            <w:r w:rsidRPr="007A4E67">
              <w:rPr>
                <w:rFonts w:asciiTheme="minorHAnsi" w:hAnsiTheme="minorHAnsi" w:cs="Arial"/>
                <w:sz w:val="20"/>
              </w:rPr>
              <w:t xml:space="preserve">The </w:t>
            </w:r>
            <w:r w:rsidRPr="007A4E67">
              <w:rPr>
                <w:rFonts w:asciiTheme="minorHAnsi" w:hAnsiTheme="minorHAnsi"/>
                <w:sz w:val="20"/>
              </w:rPr>
              <w:t xml:space="preserve">National Policy on the Development and Implementation of Regulations was launched on 15 July 2013. Under the Policy, all Federal Government regulators </w:t>
            </w:r>
            <w:r w:rsidRPr="007A4E67">
              <w:rPr>
                <w:rFonts w:asciiTheme="minorHAnsi" w:hAnsiTheme="minorHAnsi"/>
                <w:sz w:val="20"/>
              </w:rPr>
              <w:lastRenderedPageBreak/>
              <w:t xml:space="preserve">must undertake the Regulatory Impact Analysis (RIA) and present the Regulatory Impact Statement (RIS) of all new regulations or review of regulations </w:t>
            </w:r>
            <w:r w:rsidR="00627DBD" w:rsidRPr="007A4E67">
              <w:rPr>
                <w:rFonts w:asciiTheme="minorHAnsi" w:hAnsiTheme="minorHAnsi"/>
                <w:sz w:val="20"/>
              </w:rPr>
              <w:t xml:space="preserve">and its impact on </w:t>
            </w:r>
            <w:proofErr w:type="spellStart"/>
            <w:r w:rsidR="00627DBD" w:rsidRPr="007A4E67">
              <w:rPr>
                <w:rFonts w:asciiTheme="minorHAnsi" w:hAnsiTheme="minorHAnsi"/>
                <w:sz w:val="20"/>
              </w:rPr>
              <w:t>businsesses</w:t>
            </w:r>
            <w:r w:rsidRPr="007A4E67">
              <w:rPr>
                <w:rFonts w:asciiTheme="minorHAnsi" w:hAnsiTheme="minorHAnsi"/>
                <w:sz w:val="20"/>
              </w:rPr>
              <w:t>for</w:t>
            </w:r>
            <w:proofErr w:type="spellEnd"/>
            <w:r w:rsidRPr="007A4E67">
              <w:rPr>
                <w:rFonts w:asciiTheme="minorHAnsi" w:hAnsiTheme="minorHAnsi"/>
                <w:sz w:val="20"/>
              </w:rPr>
              <w:t xml:space="preserve"> assessment.</w:t>
            </w:r>
          </w:p>
          <w:p w:rsidR="00C17BD5" w:rsidRPr="007A4E67" w:rsidRDefault="00C17BD5" w:rsidP="009D65C5">
            <w:pPr>
              <w:rPr>
                <w:rFonts w:asciiTheme="minorHAnsi" w:hAnsiTheme="minorHAnsi" w:cs="Arial"/>
                <w:bCs/>
                <w:sz w:val="20"/>
                <w:lang w:val="en-MY"/>
              </w:rPr>
            </w:pPr>
          </w:p>
          <w:p w:rsidR="00C17BD5" w:rsidRPr="007A4E67" w:rsidRDefault="00C17BD5" w:rsidP="009D65C5">
            <w:pPr>
              <w:autoSpaceDE w:val="0"/>
              <w:autoSpaceDN w:val="0"/>
              <w:adjustRightInd w:val="0"/>
              <w:jc w:val="both"/>
              <w:rPr>
                <w:rFonts w:asciiTheme="minorHAnsi" w:hAnsiTheme="minorHAnsi" w:cs="Arial"/>
                <w:bCs/>
                <w:sz w:val="20"/>
                <w:u w:val="single"/>
                <w:lang w:val="en-MY"/>
              </w:rPr>
            </w:pPr>
            <w:r w:rsidRPr="007A4E67">
              <w:rPr>
                <w:rFonts w:asciiTheme="minorHAnsi" w:hAnsiTheme="minorHAnsi" w:cs="Arial"/>
                <w:bCs/>
                <w:sz w:val="20"/>
                <w:u w:val="single"/>
                <w:lang w:val="en-MY"/>
              </w:rPr>
              <w:t>Services web portal</w:t>
            </w:r>
          </w:p>
          <w:p w:rsidR="00C17BD5" w:rsidRPr="007A4E67" w:rsidRDefault="00C17BD5" w:rsidP="00AB39CB">
            <w:pPr>
              <w:pStyle w:val="ListParagraph"/>
              <w:numPr>
                <w:ilvl w:val="0"/>
                <w:numId w:val="46"/>
              </w:numPr>
              <w:autoSpaceDE w:val="0"/>
              <w:autoSpaceDN w:val="0"/>
              <w:adjustRightInd w:val="0"/>
              <w:jc w:val="both"/>
              <w:rPr>
                <w:rFonts w:asciiTheme="minorHAnsi" w:hAnsiTheme="minorHAnsi"/>
                <w:sz w:val="20"/>
              </w:rPr>
            </w:pPr>
            <w:r w:rsidRPr="007A4E67">
              <w:rPr>
                <w:rFonts w:asciiTheme="minorHAnsi" w:hAnsiTheme="minorHAnsi" w:cs="Arial"/>
                <w:bCs/>
                <w:sz w:val="20"/>
                <w:lang w:val="en-MY"/>
              </w:rPr>
              <w:t xml:space="preserve">A dedicated services </w:t>
            </w:r>
            <w:proofErr w:type="spellStart"/>
            <w:r w:rsidRPr="007A4E67">
              <w:rPr>
                <w:rFonts w:asciiTheme="minorHAnsi" w:hAnsiTheme="minorHAnsi" w:cs="Arial"/>
                <w:bCs/>
                <w:sz w:val="20"/>
                <w:lang w:val="en-MY"/>
              </w:rPr>
              <w:t>webportal</w:t>
            </w:r>
            <w:proofErr w:type="spellEnd"/>
            <w:r w:rsidRPr="007A4E67">
              <w:rPr>
                <w:rFonts w:asciiTheme="minorHAnsi" w:hAnsiTheme="minorHAnsi" w:cs="Arial"/>
                <w:bCs/>
                <w:sz w:val="20"/>
                <w:lang w:val="en-MY"/>
              </w:rPr>
              <w:t xml:space="preserve"> was launched in Dec 2012 which provides a comprehensive information on Malaysia’s services sector, including on sub-sector information and services sector commitments.</w:t>
            </w:r>
          </w:p>
          <w:p w:rsidR="00C17BD5" w:rsidRPr="007A4E67" w:rsidRDefault="00C17BD5" w:rsidP="009D65C5">
            <w:pPr>
              <w:autoSpaceDE w:val="0"/>
              <w:autoSpaceDN w:val="0"/>
              <w:adjustRightInd w:val="0"/>
              <w:jc w:val="both"/>
              <w:rPr>
                <w:rFonts w:asciiTheme="minorHAnsi" w:hAnsiTheme="minorHAnsi"/>
                <w:sz w:val="20"/>
              </w:rPr>
            </w:pPr>
          </w:p>
        </w:tc>
        <w:tc>
          <w:tcPr>
            <w:tcW w:w="5670" w:type="dxa"/>
          </w:tcPr>
          <w:p w:rsidR="00C17BD5" w:rsidRPr="007A4E67" w:rsidRDefault="00C17BD5" w:rsidP="00AB39CB">
            <w:pPr>
              <w:numPr>
                <w:ilvl w:val="0"/>
                <w:numId w:val="45"/>
              </w:numPr>
              <w:autoSpaceDE w:val="0"/>
              <w:autoSpaceDN w:val="0"/>
              <w:adjustRightInd w:val="0"/>
              <w:ind w:left="360" w:hanging="360"/>
              <w:jc w:val="both"/>
              <w:rPr>
                <w:rFonts w:asciiTheme="minorHAnsi" w:hAnsiTheme="minorHAnsi" w:cs="Arial"/>
                <w:bCs/>
                <w:sz w:val="20"/>
                <w:lang w:val="en-MY"/>
              </w:rPr>
            </w:pPr>
            <w:r w:rsidRPr="007A4E67">
              <w:rPr>
                <w:rFonts w:asciiTheme="minorHAnsi" w:hAnsiTheme="minorHAnsi" w:cs="Arial"/>
                <w:bCs/>
                <w:sz w:val="20"/>
                <w:lang w:val="en-MY"/>
              </w:rPr>
              <w:lastRenderedPageBreak/>
              <w:t xml:space="preserve">To put together all the building blocks to achieve a more integrated and cohesive development of the sector – where the cross </w:t>
            </w:r>
            <w:proofErr w:type="spellStart"/>
            <w:r w:rsidRPr="007A4E67">
              <w:rPr>
                <w:rFonts w:asciiTheme="minorHAnsi" w:hAnsiTheme="minorHAnsi" w:cs="Arial"/>
                <w:bCs/>
                <w:sz w:val="20"/>
                <w:lang w:val="en-MY"/>
              </w:rPr>
              <w:t>sectoral</w:t>
            </w:r>
            <w:proofErr w:type="spellEnd"/>
            <w:r w:rsidRPr="007A4E67">
              <w:rPr>
                <w:rFonts w:asciiTheme="minorHAnsi" w:hAnsiTheme="minorHAnsi" w:cs="Arial"/>
                <w:bCs/>
                <w:sz w:val="20"/>
                <w:lang w:val="en-MY"/>
              </w:rPr>
              <w:t xml:space="preserve"> and inter </w:t>
            </w:r>
            <w:proofErr w:type="spellStart"/>
            <w:r w:rsidRPr="007A4E67">
              <w:rPr>
                <w:rFonts w:asciiTheme="minorHAnsi" w:hAnsiTheme="minorHAnsi" w:cs="Arial"/>
                <w:bCs/>
                <w:sz w:val="20"/>
                <w:lang w:val="en-MY"/>
              </w:rPr>
              <w:t>subsectoral</w:t>
            </w:r>
            <w:proofErr w:type="spellEnd"/>
            <w:r w:rsidRPr="007A4E67">
              <w:rPr>
                <w:rFonts w:asciiTheme="minorHAnsi" w:hAnsiTheme="minorHAnsi" w:cs="Arial"/>
                <w:bCs/>
                <w:sz w:val="20"/>
                <w:lang w:val="en-MY"/>
              </w:rPr>
              <w:t xml:space="preserve"> linkages are maximised. </w:t>
            </w:r>
          </w:p>
          <w:p w:rsidR="00C17BD5" w:rsidRPr="007A4E67" w:rsidRDefault="00C17BD5" w:rsidP="00AB39CB">
            <w:pPr>
              <w:numPr>
                <w:ilvl w:val="0"/>
                <w:numId w:val="45"/>
              </w:numPr>
              <w:autoSpaceDE w:val="0"/>
              <w:autoSpaceDN w:val="0"/>
              <w:adjustRightInd w:val="0"/>
              <w:ind w:left="360" w:hanging="360"/>
              <w:jc w:val="both"/>
              <w:rPr>
                <w:rFonts w:asciiTheme="minorHAnsi" w:hAnsiTheme="minorHAnsi" w:cs="Arial"/>
                <w:bCs/>
                <w:sz w:val="20"/>
                <w:lang w:val="en-MY"/>
              </w:rPr>
            </w:pPr>
            <w:r w:rsidRPr="007A4E67">
              <w:rPr>
                <w:rFonts w:asciiTheme="minorHAnsi" w:hAnsiTheme="minorHAnsi" w:cs="Arial"/>
                <w:bCs/>
                <w:sz w:val="20"/>
                <w:lang w:val="en-MY"/>
              </w:rPr>
              <w:t xml:space="preserve">Continue to identify measures to make it easier to do business in Malaysia and encourage investments in the services sector, including </w:t>
            </w:r>
            <w:r w:rsidR="00D4634F" w:rsidRPr="007A4E67">
              <w:rPr>
                <w:rFonts w:asciiTheme="minorHAnsi" w:hAnsiTheme="minorHAnsi" w:cs="Arial"/>
                <w:bCs/>
                <w:sz w:val="20"/>
                <w:lang w:val="en-MY"/>
              </w:rPr>
              <w:t xml:space="preserve">to </w:t>
            </w:r>
            <w:r w:rsidRPr="007A4E67">
              <w:rPr>
                <w:rFonts w:asciiTheme="minorHAnsi" w:hAnsiTheme="minorHAnsi" w:cs="Arial"/>
                <w:bCs/>
                <w:sz w:val="20"/>
                <w:lang w:val="en-MY"/>
              </w:rPr>
              <w:t>further develop SMEs  to become the engine of growth.</w:t>
            </w:r>
          </w:p>
          <w:p w:rsidR="00C17BD5" w:rsidRPr="007A4E67" w:rsidRDefault="00C17BD5" w:rsidP="00AB39CB">
            <w:pPr>
              <w:numPr>
                <w:ilvl w:val="0"/>
                <w:numId w:val="45"/>
              </w:numPr>
              <w:autoSpaceDE w:val="0"/>
              <w:autoSpaceDN w:val="0"/>
              <w:adjustRightInd w:val="0"/>
              <w:ind w:left="360" w:hanging="360"/>
              <w:jc w:val="both"/>
              <w:rPr>
                <w:rFonts w:asciiTheme="minorHAnsi" w:hAnsiTheme="minorHAnsi" w:cs="Arial"/>
                <w:bCs/>
                <w:sz w:val="20"/>
                <w:lang w:val="en-MY"/>
              </w:rPr>
            </w:pPr>
            <w:r w:rsidRPr="007A4E67">
              <w:rPr>
                <w:rFonts w:asciiTheme="minorHAnsi" w:hAnsiTheme="minorHAnsi" w:cs="Arial"/>
                <w:bCs/>
                <w:sz w:val="20"/>
                <w:lang w:val="en-MY"/>
              </w:rPr>
              <w:t xml:space="preserve">To enhance content of the services web portal, including </w:t>
            </w:r>
            <w:r w:rsidRPr="007A4E67">
              <w:rPr>
                <w:rFonts w:asciiTheme="minorHAnsi" w:hAnsiTheme="minorHAnsi" w:cs="Arial"/>
                <w:bCs/>
                <w:sz w:val="20"/>
                <w:lang w:val="en-MY"/>
              </w:rPr>
              <w:lastRenderedPageBreak/>
              <w:t>providing more information and linkages to relevant portals.</w:t>
            </w:r>
          </w:p>
          <w:p w:rsidR="00C17BD5" w:rsidRPr="007A4E67" w:rsidRDefault="00D4634F" w:rsidP="00AB39CB">
            <w:pPr>
              <w:numPr>
                <w:ilvl w:val="0"/>
                <w:numId w:val="45"/>
              </w:numPr>
              <w:autoSpaceDE w:val="0"/>
              <w:autoSpaceDN w:val="0"/>
              <w:adjustRightInd w:val="0"/>
              <w:ind w:left="360" w:hanging="360"/>
              <w:jc w:val="both"/>
              <w:rPr>
                <w:rFonts w:asciiTheme="minorHAnsi" w:hAnsiTheme="minorHAnsi" w:cs="Arial"/>
                <w:bCs/>
                <w:sz w:val="20"/>
                <w:lang w:val="en-MY"/>
              </w:rPr>
            </w:pPr>
            <w:r w:rsidRPr="007A4E67">
              <w:rPr>
                <w:rFonts w:asciiTheme="minorHAnsi" w:hAnsiTheme="minorHAnsi" w:cs="Arial"/>
                <w:bCs/>
                <w:sz w:val="20"/>
                <w:lang w:val="en-MY"/>
              </w:rPr>
              <w:t xml:space="preserve">To improve collection </w:t>
            </w:r>
            <w:r w:rsidR="00C17BD5" w:rsidRPr="007A4E67">
              <w:rPr>
                <w:rFonts w:asciiTheme="minorHAnsi" w:hAnsiTheme="minorHAnsi" w:cs="Arial"/>
                <w:bCs/>
                <w:sz w:val="20"/>
                <w:lang w:val="en-MY"/>
              </w:rPr>
              <w:t>of data for the services sector.</w:t>
            </w:r>
          </w:p>
          <w:p w:rsidR="00C17BD5" w:rsidRPr="007A4E67" w:rsidRDefault="00C17BD5" w:rsidP="009D65C5">
            <w:pPr>
              <w:autoSpaceDE w:val="0"/>
              <w:autoSpaceDN w:val="0"/>
              <w:adjustRightInd w:val="0"/>
              <w:ind w:left="360"/>
              <w:jc w:val="both"/>
              <w:rPr>
                <w:rFonts w:asciiTheme="minorHAnsi" w:hAnsiTheme="minorHAnsi"/>
                <w:sz w:val="20"/>
              </w:rPr>
            </w:pPr>
          </w:p>
        </w:tc>
      </w:tr>
      <w:tr w:rsidR="00C17BD5" w:rsidRPr="009E28DA" w:rsidTr="001657D3">
        <w:tc>
          <w:tcPr>
            <w:tcW w:w="3524" w:type="dxa"/>
          </w:tcPr>
          <w:p w:rsidR="00C17BD5" w:rsidRPr="007A4E67" w:rsidRDefault="00C17BD5">
            <w:pPr>
              <w:rPr>
                <w:rFonts w:asciiTheme="minorHAnsi" w:hAnsiTheme="minorHAnsi"/>
                <w:i/>
                <w:color w:val="808080"/>
                <w:sz w:val="20"/>
              </w:rPr>
            </w:pPr>
            <w:r w:rsidRPr="007A4E67">
              <w:rPr>
                <w:rFonts w:asciiTheme="minorHAnsi" w:hAnsiTheme="minorHAnsi"/>
                <w:i/>
                <w:color w:val="808080"/>
                <w:sz w:val="20"/>
              </w:rPr>
              <w:lastRenderedPageBreak/>
              <w:t xml:space="preserve">Website for further information:  </w:t>
            </w:r>
          </w:p>
        </w:tc>
        <w:tc>
          <w:tcPr>
            <w:tcW w:w="5387" w:type="dxa"/>
          </w:tcPr>
          <w:p w:rsidR="00C17BD5" w:rsidRPr="007A4E67" w:rsidRDefault="00AC6BA2" w:rsidP="009D65C5">
            <w:pPr>
              <w:rPr>
                <w:rStyle w:val="Hyperlink"/>
                <w:rFonts w:asciiTheme="minorHAnsi" w:hAnsiTheme="minorHAnsi" w:cs="Arial"/>
                <w:i/>
                <w:color w:val="0000CC"/>
                <w:sz w:val="20"/>
              </w:rPr>
            </w:pPr>
            <w:hyperlink r:id="rId17" w:history="1">
              <w:r w:rsidR="00C17BD5" w:rsidRPr="007A4E67">
                <w:rPr>
                  <w:rStyle w:val="Hyperlink"/>
                  <w:rFonts w:asciiTheme="minorHAnsi" w:hAnsiTheme="minorHAnsi" w:cs="Arial"/>
                  <w:i/>
                  <w:color w:val="0000CC"/>
                  <w:sz w:val="20"/>
                </w:rPr>
                <w:t>www.myservices.miti.gov.my</w:t>
              </w:r>
            </w:hyperlink>
          </w:p>
          <w:p w:rsidR="00C17BD5" w:rsidRPr="007A4E67" w:rsidRDefault="00C17BD5" w:rsidP="009D65C5">
            <w:pPr>
              <w:rPr>
                <w:rFonts w:asciiTheme="minorHAnsi" w:hAnsiTheme="minorHAnsi" w:cs="Arial"/>
                <w:i/>
                <w:color w:val="0000CC"/>
                <w:sz w:val="20"/>
              </w:rPr>
            </w:pPr>
          </w:p>
        </w:tc>
        <w:tc>
          <w:tcPr>
            <w:tcW w:w="5670" w:type="dxa"/>
          </w:tcPr>
          <w:p w:rsidR="00C17BD5" w:rsidRPr="007A4E67" w:rsidRDefault="00C17BD5" w:rsidP="009D65C5">
            <w:pPr>
              <w:rPr>
                <w:rFonts w:asciiTheme="minorHAnsi" w:hAnsiTheme="minorHAnsi" w:cs="Arial"/>
                <w:i/>
                <w:sz w:val="20"/>
              </w:rPr>
            </w:pPr>
          </w:p>
        </w:tc>
      </w:tr>
      <w:tr w:rsidR="00C17BD5" w:rsidRPr="009E28DA" w:rsidTr="001657D3">
        <w:tc>
          <w:tcPr>
            <w:tcW w:w="3524" w:type="dxa"/>
          </w:tcPr>
          <w:p w:rsidR="00C17BD5" w:rsidRPr="007A4E67" w:rsidRDefault="00C17BD5">
            <w:pPr>
              <w:rPr>
                <w:rFonts w:asciiTheme="minorHAnsi" w:hAnsiTheme="minorHAnsi"/>
                <w:i/>
                <w:color w:val="808080"/>
                <w:sz w:val="20"/>
              </w:rPr>
            </w:pPr>
            <w:r w:rsidRPr="007A4E67">
              <w:rPr>
                <w:rFonts w:asciiTheme="minorHAnsi" w:hAnsiTheme="minorHAnsi"/>
                <w:i/>
                <w:color w:val="808080"/>
                <w:sz w:val="20"/>
              </w:rPr>
              <w:t>Contact point for further details:</w:t>
            </w:r>
          </w:p>
        </w:tc>
        <w:tc>
          <w:tcPr>
            <w:tcW w:w="5387" w:type="dxa"/>
          </w:tcPr>
          <w:p w:rsidR="00C17BD5" w:rsidRPr="007A4E67" w:rsidRDefault="00C17BD5" w:rsidP="009D65C5">
            <w:pPr>
              <w:rPr>
                <w:rFonts w:asciiTheme="minorHAnsi" w:hAnsiTheme="minorHAnsi" w:cs="Arial"/>
                <w:i/>
                <w:color w:val="0000CC"/>
                <w:sz w:val="20"/>
              </w:rPr>
            </w:pPr>
            <w:proofErr w:type="spellStart"/>
            <w:r w:rsidRPr="007A4E67">
              <w:rPr>
                <w:rFonts w:asciiTheme="minorHAnsi" w:hAnsiTheme="minorHAnsi" w:cs="Arial"/>
                <w:i/>
                <w:sz w:val="20"/>
              </w:rPr>
              <w:t>HiswaniHarun</w:t>
            </w:r>
            <w:proofErr w:type="spellEnd"/>
            <w:r w:rsidRPr="007A4E67">
              <w:rPr>
                <w:rFonts w:asciiTheme="minorHAnsi" w:hAnsiTheme="minorHAnsi" w:cs="Arial"/>
                <w:i/>
                <w:color w:val="0000CC"/>
                <w:sz w:val="20"/>
              </w:rPr>
              <w:t xml:space="preserve"> (</w:t>
            </w:r>
            <w:hyperlink r:id="rId18" w:history="1">
              <w:r w:rsidRPr="007A4E67">
                <w:rPr>
                  <w:rStyle w:val="Hyperlink"/>
                  <w:rFonts w:asciiTheme="minorHAnsi" w:hAnsiTheme="minorHAnsi" w:cs="Arial"/>
                  <w:i/>
                  <w:sz w:val="20"/>
                </w:rPr>
                <w:t>hiswani@miti.gov.my</w:t>
              </w:r>
            </w:hyperlink>
            <w:r w:rsidRPr="007A4E67">
              <w:rPr>
                <w:rFonts w:asciiTheme="minorHAnsi" w:hAnsiTheme="minorHAnsi" w:cs="Arial"/>
                <w:i/>
                <w:color w:val="0000CC"/>
                <w:sz w:val="20"/>
              </w:rPr>
              <w:t xml:space="preserve">; </w:t>
            </w:r>
            <w:hyperlink r:id="rId19" w:history="1">
              <w:r w:rsidRPr="007A4E67">
                <w:rPr>
                  <w:rStyle w:val="Hyperlink"/>
                  <w:rFonts w:asciiTheme="minorHAnsi" w:hAnsiTheme="minorHAnsi" w:cs="Arial"/>
                  <w:i/>
                  <w:sz w:val="20"/>
                </w:rPr>
                <w:t>allssddofficer@miti.gov.my</w:t>
              </w:r>
            </w:hyperlink>
            <w:r w:rsidRPr="007A4E67">
              <w:rPr>
                <w:rFonts w:asciiTheme="minorHAnsi" w:hAnsiTheme="minorHAnsi" w:cs="Arial"/>
                <w:i/>
                <w:color w:val="0000CC"/>
                <w:sz w:val="20"/>
              </w:rPr>
              <w:t>)</w:t>
            </w:r>
          </w:p>
          <w:p w:rsidR="00C17BD5" w:rsidRPr="007A4E67" w:rsidRDefault="00C17BD5" w:rsidP="009D65C5">
            <w:pPr>
              <w:rPr>
                <w:rFonts w:asciiTheme="minorHAnsi" w:hAnsiTheme="minorHAnsi" w:cs="Arial"/>
                <w:i/>
                <w:sz w:val="20"/>
              </w:rPr>
            </w:pPr>
            <w:r w:rsidRPr="007A4E67">
              <w:rPr>
                <w:rFonts w:asciiTheme="minorHAnsi" w:hAnsiTheme="minorHAnsi" w:cs="Arial"/>
                <w:i/>
                <w:sz w:val="20"/>
              </w:rPr>
              <w:t xml:space="preserve">Senior Director, Services Sector Development Division, Ministry of International Trade and Industry (MITI) </w:t>
            </w:r>
          </w:p>
          <w:p w:rsidR="00C17BD5" w:rsidRPr="007A4E67" w:rsidRDefault="00C17BD5" w:rsidP="009D65C5">
            <w:pPr>
              <w:rPr>
                <w:rFonts w:asciiTheme="minorHAnsi" w:hAnsiTheme="minorHAnsi" w:cs="Arial"/>
                <w:i/>
                <w:color w:val="0000CC"/>
                <w:sz w:val="20"/>
              </w:rPr>
            </w:pPr>
          </w:p>
        </w:tc>
        <w:tc>
          <w:tcPr>
            <w:tcW w:w="5670" w:type="dxa"/>
          </w:tcPr>
          <w:p w:rsidR="00C17BD5" w:rsidRPr="007A4E67" w:rsidRDefault="00C17BD5" w:rsidP="009D65C5">
            <w:pPr>
              <w:rPr>
                <w:rFonts w:asciiTheme="minorHAnsi" w:hAnsiTheme="minorHAnsi" w:cs="Arial"/>
                <w:i/>
                <w:sz w:val="20"/>
              </w:rPr>
            </w:pPr>
          </w:p>
        </w:tc>
      </w:tr>
      <w:tr w:rsidR="00B23562" w:rsidTr="001657D3">
        <w:tc>
          <w:tcPr>
            <w:tcW w:w="3524" w:type="dxa"/>
          </w:tcPr>
          <w:p w:rsidR="00B23562" w:rsidRPr="007A4E67" w:rsidRDefault="00B23562">
            <w:pPr>
              <w:rPr>
                <w:rFonts w:asciiTheme="minorHAnsi" w:hAnsiTheme="minorHAnsi"/>
                <w:b/>
                <w:i/>
                <w:sz w:val="20"/>
              </w:rPr>
            </w:pPr>
            <w:bookmarkStart w:id="10" w:name="Row4"/>
            <w:r w:rsidRPr="007A4E67">
              <w:rPr>
                <w:rFonts w:asciiTheme="minorHAnsi" w:hAnsiTheme="minorHAnsi"/>
                <w:b/>
                <w:i/>
                <w:sz w:val="20"/>
              </w:rPr>
              <w:t>Investment</w:t>
            </w:r>
            <w:bookmarkEnd w:id="10"/>
          </w:p>
          <w:p w:rsidR="00B23562" w:rsidRPr="007A4E67" w:rsidRDefault="00B23562">
            <w:pPr>
              <w:rPr>
                <w:rFonts w:asciiTheme="minorHAnsi" w:hAnsiTheme="minorHAnsi"/>
                <w:b/>
                <w:i/>
                <w:sz w:val="20"/>
              </w:rPr>
            </w:pPr>
          </w:p>
        </w:tc>
        <w:tc>
          <w:tcPr>
            <w:tcW w:w="5387" w:type="dxa"/>
          </w:tcPr>
          <w:p w:rsidR="00B23562" w:rsidRPr="007A4E67" w:rsidRDefault="00B23562" w:rsidP="009D65C5">
            <w:pPr>
              <w:autoSpaceDE w:val="0"/>
              <w:autoSpaceDN w:val="0"/>
              <w:adjustRightInd w:val="0"/>
              <w:jc w:val="both"/>
              <w:rPr>
                <w:rFonts w:asciiTheme="minorHAnsi" w:hAnsiTheme="minorHAnsi" w:cstheme="minorHAnsi"/>
                <w:i/>
                <w:color w:val="000000"/>
                <w:sz w:val="20"/>
                <w:u w:val="single"/>
              </w:rPr>
            </w:pPr>
            <w:bookmarkStart w:id="11" w:name="Cell07"/>
            <w:bookmarkEnd w:id="11"/>
            <w:r w:rsidRPr="007A4E67">
              <w:rPr>
                <w:rFonts w:asciiTheme="minorHAnsi" w:hAnsiTheme="minorHAnsi" w:cstheme="minorHAnsi"/>
                <w:i/>
                <w:color w:val="000000"/>
                <w:sz w:val="20"/>
                <w:u w:val="single"/>
              </w:rPr>
              <w:t>OECD Investment Policy Reviews</w:t>
            </w:r>
          </w:p>
          <w:p w:rsidR="00B23562" w:rsidRPr="007A4E67" w:rsidRDefault="00B23562" w:rsidP="009D65C5">
            <w:pPr>
              <w:jc w:val="both"/>
              <w:rPr>
                <w:rFonts w:asciiTheme="minorHAnsi" w:hAnsiTheme="minorHAnsi" w:cstheme="minorHAnsi"/>
                <w:color w:val="000000"/>
                <w:sz w:val="20"/>
              </w:rPr>
            </w:pPr>
          </w:p>
          <w:p w:rsidR="00B23562" w:rsidRPr="007A4E67" w:rsidRDefault="00D7334A" w:rsidP="00AB39CB">
            <w:pPr>
              <w:pStyle w:val="ListParagraph"/>
              <w:numPr>
                <w:ilvl w:val="0"/>
                <w:numId w:val="39"/>
              </w:numPr>
              <w:autoSpaceDE w:val="0"/>
              <w:autoSpaceDN w:val="0"/>
              <w:adjustRightInd w:val="0"/>
              <w:ind w:left="338" w:hanging="338"/>
              <w:jc w:val="both"/>
              <w:rPr>
                <w:rFonts w:asciiTheme="minorHAnsi" w:hAnsiTheme="minorHAnsi" w:cstheme="minorHAnsi"/>
                <w:color w:val="000000"/>
                <w:sz w:val="20"/>
                <w:szCs w:val="20"/>
              </w:rPr>
            </w:pPr>
            <w:r w:rsidRPr="007A4E67">
              <w:rPr>
                <w:rFonts w:asciiTheme="minorHAnsi" w:hAnsiTheme="minorHAnsi" w:cstheme="minorHAnsi"/>
                <w:sz w:val="20"/>
                <w:szCs w:val="20"/>
              </w:rPr>
              <w:t xml:space="preserve">The Investment Committee of OECD </w:t>
            </w:r>
            <w:r w:rsidR="00B23562" w:rsidRPr="007A4E67">
              <w:rPr>
                <w:rFonts w:asciiTheme="minorHAnsi" w:hAnsiTheme="minorHAnsi" w:cstheme="minorHAnsi"/>
                <w:sz w:val="20"/>
                <w:szCs w:val="20"/>
              </w:rPr>
              <w:t xml:space="preserve">has undertaken the Investment Policy Peer Review (IPPR) </w:t>
            </w:r>
            <w:proofErr w:type="spellStart"/>
            <w:r w:rsidRPr="007A4E67">
              <w:rPr>
                <w:rFonts w:asciiTheme="minorHAnsi" w:hAnsiTheme="minorHAnsi" w:cstheme="minorHAnsi"/>
                <w:sz w:val="20"/>
                <w:szCs w:val="20"/>
              </w:rPr>
              <w:t>onMalaysia</w:t>
            </w:r>
            <w:proofErr w:type="spellEnd"/>
            <w:r w:rsidRPr="007A4E67">
              <w:rPr>
                <w:rFonts w:asciiTheme="minorHAnsi" w:hAnsiTheme="minorHAnsi" w:cstheme="minorHAnsi"/>
                <w:sz w:val="20"/>
                <w:szCs w:val="20"/>
              </w:rPr>
              <w:t xml:space="preserve">. </w:t>
            </w:r>
            <w:r w:rsidR="00B23562" w:rsidRPr="007A4E67">
              <w:rPr>
                <w:rFonts w:asciiTheme="minorHAnsi" w:hAnsiTheme="minorHAnsi" w:cstheme="minorHAnsi"/>
                <w:sz w:val="20"/>
                <w:szCs w:val="20"/>
              </w:rPr>
              <w:t>This IPPR is conducted based on the following areas:</w:t>
            </w:r>
          </w:p>
          <w:p w:rsidR="00B23562" w:rsidRPr="007A4E67" w:rsidRDefault="00B23562" w:rsidP="009D65C5">
            <w:pPr>
              <w:pStyle w:val="ListParagraph"/>
              <w:autoSpaceDE w:val="0"/>
              <w:autoSpaceDN w:val="0"/>
              <w:adjustRightInd w:val="0"/>
              <w:ind w:left="714"/>
              <w:jc w:val="both"/>
              <w:rPr>
                <w:rFonts w:asciiTheme="minorHAnsi" w:hAnsiTheme="minorHAnsi" w:cstheme="minorHAnsi"/>
                <w:color w:val="000000"/>
                <w:sz w:val="20"/>
                <w:szCs w:val="20"/>
              </w:rPr>
            </w:pPr>
          </w:p>
          <w:p w:rsidR="00B23562" w:rsidRPr="007A4E67" w:rsidRDefault="00B23562" w:rsidP="00AB39CB">
            <w:pPr>
              <w:numPr>
                <w:ilvl w:val="1"/>
                <w:numId w:val="39"/>
              </w:numPr>
              <w:tabs>
                <w:tab w:val="num" w:pos="621"/>
              </w:tabs>
              <w:ind w:left="0" w:firstLine="338"/>
              <w:rPr>
                <w:rFonts w:asciiTheme="minorHAnsi" w:hAnsiTheme="minorHAnsi" w:cstheme="minorHAnsi"/>
                <w:sz w:val="20"/>
              </w:rPr>
            </w:pPr>
            <w:r w:rsidRPr="007A4E67">
              <w:rPr>
                <w:rFonts w:asciiTheme="minorHAnsi" w:hAnsiTheme="minorHAnsi" w:cstheme="minorHAnsi"/>
                <w:sz w:val="20"/>
              </w:rPr>
              <w:t>Investment Policy;</w:t>
            </w:r>
          </w:p>
          <w:p w:rsidR="00B23562" w:rsidRPr="007A4E67" w:rsidRDefault="00B23562" w:rsidP="00AB39CB">
            <w:pPr>
              <w:numPr>
                <w:ilvl w:val="1"/>
                <w:numId w:val="39"/>
              </w:numPr>
              <w:tabs>
                <w:tab w:val="num" w:pos="621"/>
              </w:tabs>
              <w:ind w:left="0" w:firstLine="338"/>
              <w:rPr>
                <w:rFonts w:asciiTheme="minorHAnsi" w:hAnsiTheme="minorHAnsi" w:cstheme="minorHAnsi"/>
                <w:sz w:val="20"/>
              </w:rPr>
            </w:pPr>
            <w:r w:rsidRPr="007A4E67">
              <w:rPr>
                <w:rFonts w:asciiTheme="minorHAnsi" w:hAnsiTheme="minorHAnsi" w:cstheme="minorHAnsi"/>
                <w:sz w:val="20"/>
              </w:rPr>
              <w:t>Investment Promotion and Facilitation;</w:t>
            </w:r>
          </w:p>
          <w:p w:rsidR="00B23562" w:rsidRPr="007A4E67" w:rsidRDefault="00B23562" w:rsidP="00AB39CB">
            <w:pPr>
              <w:numPr>
                <w:ilvl w:val="1"/>
                <w:numId w:val="39"/>
              </w:numPr>
              <w:tabs>
                <w:tab w:val="num" w:pos="621"/>
              </w:tabs>
              <w:ind w:left="0" w:firstLine="338"/>
              <w:rPr>
                <w:rFonts w:asciiTheme="minorHAnsi" w:hAnsiTheme="minorHAnsi" w:cstheme="minorHAnsi"/>
                <w:sz w:val="20"/>
              </w:rPr>
            </w:pPr>
            <w:r w:rsidRPr="007A4E67">
              <w:rPr>
                <w:rFonts w:asciiTheme="minorHAnsi" w:hAnsiTheme="minorHAnsi" w:cstheme="minorHAnsi"/>
                <w:sz w:val="20"/>
              </w:rPr>
              <w:t>Corporate Governance;</w:t>
            </w:r>
          </w:p>
          <w:p w:rsidR="00B23562" w:rsidRPr="007A4E67" w:rsidRDefault="00B23562" w:rsidP="00AB39CB">
            <w:pPr>
              <w:numPr>
                <w:ilvl w:val="1"/>
                <w:numId w:val="39"/>
              </w:numPr>
              <w:tabs>
                <w:tab w:val="num" w:pos="621"/>
              </w:tabs>
              <w:ind w:left="0" w:firstLine="338"/>
              <w:rPr>
                <w:rFonts w:asciiTheme="minorHAnsi" w:hAnsiTheme="minorHAnsi" w:cstheme="minorHAnsi"/>
                <w:sz w:val="20"/>
              </w:rPr>
            </w:pPr>
            <w:r w:rsidRPr="007A4E67">
              <w:rPr>
                <w:rFonts w:asciiTheme="minorHAnsi" w:hAnsiTheme="minorHAnsi" w:cstheme="minorHAnsi"/>
                <w:sz w:val="20"/>
              </w:rPr>
              <w:t>Responsible Business Conduct;</w:t>
            </w:r>
          </w:p>
          <w:p w:rsidR="00B23562" w:rsidRPr="007A4E67" w:rsidRDefault="00B23562" w:rsidP="00AB39CB">
            <w:pPr>
              <w:numPr>
                <w:ilvl w:val="1"/>
                <w:numId w:val="39"/>
              </w:numPr>
              <w:tabs>
                <w:tab w:val="num" w:pos="621"/>
              </w:tabs>
              <w:ind w:left="0" w:firstLine="338"/>
              <w:rPr>
                <w:rFonts w:asciiTheme="minorHAnsi" w:hAnsiTheme="minorHAnsi" w:cstheme="minorHAnsi"/>
                <w:sz w:val="20"/>
              </w:rPr>
            </w:pPr>
            <w:r w:rsidRPr="007A4E67">
              <w:rPr>
                <w:rFonts w:asciiTheme="minorHAnsi" w:hAnsiTheme="minorHAnsi" w:cstheme="minorHAnsi"/>
                <w:sz w:val="20"/>
              </w:rPr>
              <w:t>Infrastructure and Financial Sector Development; and</w:t>
            </w:r>
          </w:p>
          <w:p w:rsidR="00B23562" w:rsidRPr="007A4E67" w:rsidRDefault="00B23562" w:rsidP="00AB39CB">
            <w:pPr>
              <w:numPr>
                <w:ilvl w:val="1"/>
                <w:numId w:val="39"/>
              </w:numPr>
              <w:tabs>
                <w:tab w:val="num" w:pos="621"/>
              </w:tabs>
              <w:ind w:left="0" w:firstLine="338"/>
              <w:rPr>
                <w:rFonts w:asciiTheme="minorHAnsi" w:hAnsiTheme="minorHAnsi" w:cstheme="minorHAnsi"/>
                <w:sz w:val="20"/>
              </w:rPr>
            </w:pPr>
            <w:r w:rsidRPr="007A4E67">
              <w:rPr>
                <w:rFonts w:asciiTheme="minorHAnsi" w:hAnsiTheme="minorHAnsi" w:cstheme="minorHAnsi"/>
                <w:sz w:val="20"/>
              </w:rPr>
              <w:t>Green Growth.</w:t>
            </w:r>
            <w:r w:rsidRPr="007A4E67">
              <w:rPr>
                <w:rFonts w:asciiTheme="minorHAnsi" w:hAnsiTheme="minorHAnsi" w:cstheme="minorHAnsi"/>
                <w:sz w:val="20"/>
              </w:rPr>
              <w:br/>
            </w:r>
          </w:p>
          <w:p w:rsidR="00B23562" w:rsidRPr="007A4E67" w:rsidRDefault="00B23562" w:rsidP="00AB39CB">
            <w:pPr>
              <w:pStyle w:val="ListParagraph"/>
              <w:numPr>
                <w:ilvl w:val="0"/>
                <w:numId w:val="39"/>
              </w:numPr>
              <w:autoSpaceDE w:val="0"/>
              <w:autoSpaceDN w:val="0"/>
              <w:adjustRightInd w:val="0"/>
              <w:ind w:left="338" w:hanging="338"/>
              <w:jc w:val="both"/>
              <w:rPr>
                <w:rFonts w:asciiTheme="minorHAnsi" w:hAnsiTheme="minorHAnsi" w:cstheme="minorHAnsi"/>
                <w:color w:val="000000"/>
                <w:sz w:val="20"/>
                <w:szCs w:val="20"/>
              </w:rPr>
            </w:pPr>
            <w:r w:rsidRPr="007A4E67">
              <w:rPr>
                <w:rFonts w:asciiTheme="minorHAnsi" w:hAnsiTheme="minorHAnsi" w:cstheme="minorHAnsi"/>
                <w:color w:val="000000"/>
                <w:sz w:val="20"/>
                <w:szCs w:val="20"/>
              </w:rPr>
              <w:t>The</w:t>
            </w:r>
            <w:r w:rsidRPr="007A4E67">
              <w:rPr>
                <w:rFonts w:asciiTheme="minorHAnsi" w:hAnsiTheme="minorHAnsi" w:cstheme="minorHAnsi"/>
                <w:sz w:val="20"/>
                <w:szCs w:val="20"/>
              </w:rPr>
              <w:t xml:space="preserve"> review is done in consultation with stakeholders from the public and corporate sectors. The aim of the review is </w:t>
            </w:r>
            <w:r w:rsidRPr="007A4E67">
              <w:rPr>
                <w:rFonts w:asciiTheme="minorHAnsi" w:hAnsiTheme="minorHAnsi" w:cstheme="minorHAnsi"/>
                <w:sz w:val="20"/>
                <w:szCs w:val="20"/>
              </w:rPr>
              <w:lastRenderedPageBreak/>
              <w:t>to serve as an independent assessment and identify gaps in policy areas for improvement. The report of the OECD Investment Policy Reviews was launched on 27 November 2013 in Kuala Lumpur.</w:t>
            </w:r>
          </w:p>
          <w:p w:rsidR="00975581" w:rsidRPr="007A4E67" w:rsidRDefault="00975581" w:rsidP="00975581">
            <w:pPr>
              <w:pStyle w:val="ListParagraph"/>
              <w:autoSpaceDE w:val="0"/>
              <w:autoSpaceDN w:val="0"/>
              <w:adjustRightInd w:val="0"/>
              <w:ind w:left="338"/>
              <w:jc w:val="both"/>
              <w:rPr>
                <w:rFonts w:asciiTheme="minorHAnsi" w:hAnsiTheme="minorHAnsi" w:cstheme="minorHAnsi"/>
                <w:color w:val="000000"/>
                <w:sz w:val="20"/>
                <w:szCs w:val="20"/>
              </w:rPr>
            </w:pPr>
          </w:p>
          <w:p w:rsidR="009A73A8" w:rsidRPr="007A4E67" w:rsidRDefault="00D7334A" w:rsidP="00AB39CB">
            <w:pPr>
              <w:pStyle w:val="ListParagraph"/>
              <w:numPr>
                <w:ilvl w:val="0"/>
                <w:numId w:val="39"/>
              </w:numPr>
              <w:autoSpaceDE w:val="0"/>
              <w:autoSpaceDN w:val="0"/>
              <w:adjustRightInd w:val="0"/>
              <w:ind w:left="338" w:hanging="338"/>
              <w:jc w:val="both"/>
              <w:rPr>
                <w:rFonts w:asciiTheme="minorHAnsi" w:hAnsiTheme="minorHAnsi" w:cstheme="minorHAnsi"/>
                <w:sz w:val="20"/>
                <w:szCs w:val="20"/>
              </w:rPr>
            </w:pPr>
            <w:r w:rsidRPr="007A4E67">
              <w:rPr>
                <w:rFonts w:asciiTheme="minorHAnsi" w:hAnsiTheme="minorHAnsi" w:cstheme="minorHAnsi"/>
                <w:sz w:val="20"/>
                <w:szCs w:val="20"/>
              </w:rPr>
              <w:t>For details of the report, please refer to</w:t>
            </w:r>
            <w:hyperlink r:id="rId20" w:history="1">
              <w:r w:rsidR="009073F9" w:rsidRPr="007A4E67">
                <w:rPr>
                  <w:rStyle w:val="Hyperlink"/>
                  <w:rFonts w:asciiTheme="minorHAnsi" w:hAnsiTheme="minorHAnsi" w:cstheme="minorHAnsi"/>
                  <w:sz w:val="20"/>
                  <w:szCs w:val="20"/>
                </w:rPr>
                <w:t>http://www.oecd-ilibrary.org/finance-and-investment/oecd-investment-policy-reviews-malaysia-2013_9789264194588-en</w:t>
              </w:r>
            </w:hyperlink>
            <w:r w:rsidR="009073F9" w:rsidRPr="007A4E67">
              <w:rPr>
                <w:rFonts w:asciiTheme="minorHAnsi" w:hAnsiTheme="minorHAnsi" w:cstheme="minorHAnsi"/>
                <w:sz w:val="20"/>
                <w:szCs w:val="20"/>
              </w:rPr>
              <w:t>.</w:t>
            </w:r>
          </w:p>
          <w:p w:rsidR="00B23562" w:rsidRPr="007A4E67" w:rsidRDefault="00B23562" w:rsidP="009D65C5">
            <w:pPr>
              <w:rPr>
                <w:rFonts w:asciiTheme="minorHAnsi" w:hAnsiTheme="minorHAnsi"/>
                <w:color w:val="808080"/>
                <w:sz w:val="20"/>
              </w:rPr>
            </w:pPr>
          </w:p>
        </w:tc>
        <w:tc>
          <w:tcPr>
            <w:tcW w:w="5670" w:type="dxa"/>
          </w:tcPr>
          <w:p w:rsidR="00B23562" w:rsidRPr="007A4E67" w:rsidRDefault="00B23562" w:rsidP="009D65C5">
            <w:pPr>
              <w:rPr>
                <w:rFonts w:asciiTheme="minorHAnsi" w:hAnsiTheme="minorHAnsi"/>
                <w:color w:val="808080"/>
                <w:sz w:val="20"/>
              </w:rPr>
            </w:pPr>
            <w:bookmarkStart w:id="12" w:name="Cell08"/>
            <w:bookmarkEnd w:id="12"/>
            <w:r w:rsidRPr="007A4E67">
              <w:rPr>
                <w:rFonts w:asciiTheme="minorHAnsi" w:hAnsiTheme="minorHAnsi" w:cs="Arial"/>
                <w:i/>
                <w:color w:val="808080"/>
                <w:sz w:val="20"/>
              </w:rPr>
              <w:lastRenderedPageBreak/>
              <w:t>Provide brief points only</w:t>
            </w:r>
          </w:p>
        </w:tc>
      </w:tr>
      <w:tr w:rsidR="00B23562" w:rsidRPr="009E28DA" w:rsidTr="001657D3">
        <w:tc>
          <w:tcPr>
            <w:tcW w:w="3524" w:type="dxa"/>
          </w:tcPr>
          <w:p w:rsidR="00B23562" w:rsidRPr="007A4E67" w:rsidRDefault="00B23562" w:rsidP="009E28DA">
            <w:pPr>
              <w:pStyle w:val="Heading9"/>
              <w:rPr>
                <w:rFonts w:asciiTheme="minorHAnsi" w:hAnsiTheme="minorHAnsi"/>
                <w:b w:val="0"/>
                <w:color w:val="808080"/>
              </w:rPr>
            </w:pPr>
            <w:r w:rsidRPr="007A4E67">
              <w:rPr>
                <w:rFonts w:asciiTheme="minorHAnsi" w:hAnsiTheme="minorHAnsi"/>
                <w:b w:val="0"/>
                <w:color w:val="808080"/>
              </w:rPr>
              <w:lastRenderedPageBreak/>
              <w:t xml:space="preserve">Website for further information:  </w:t>
            </w:r>
          </w:p>
        </w:tc>
        <w:tc>
          <w:tcPr>
            <w:tcW w:w="5387" w:type="dxa"/>
          </w:tcPr>
          <w:p w:rsidR="00B23562" w:rsidRPr="007A4E67" w:rsidRDefault="00AC6BA2" w:rsidP="009D65C5">
            <w:pPr>
              <w:pStyle w:val="Heading9"/>
              <w:rPr>
                <w:rFonts w:asciiTheme="minorHAnsi" w:hAnsiTheme="minorHAnsi"/>
                <w:b w:val="0"/>
              </w:rPr>
            </w:pPr>
            <w:hyperlink r:id="rId21" w:history="1">
              <w:r w:rsidR="00B23562" w:rsidRPr="007A4E67">
                <w:rPr>
                  <w:rStyle w:val="Hyperlink"/>
                  <w:rFonts w:asciiTheme="minorHAnsi" w:hAnsiTheme="minorHAnsi"/>
                  <w:b w:val="0"/>
                </w:rPr>
                <w:t>www.mida.gov.my</w:t>
              </w:r>
            </w:hyperlink>
          </w:p>
        </w:tc>
        <w:tc>
          <w:tcPr>
            <w:tcW w:w="5670" w:type="dxa"/>
          </w:tcPr>
          <w:p w:rsidR="00B23562" w:rsidRPr="007A4E67" w:rsidRDefault="00B23562" w:rsidP="009D65C5">
            <w:pPr>
              <w:pStyle w:val="Heading9"/>
              <w:rPr>
                <w:rFonts w:asciiTheme="minorHAnsi" w:hAnsiTheme="minorHAnsi"/>
                <w:b w:val="0"/>
              </w:rPr>
            </w:pPr>
          </w:p>
        </w:tc>
      </w:tr>
      <w:tr w:rsidR="00B23562" w:rsidRPr="009E28DA" w:rsidTr="001657D3">
        <w:tc>
          <w:tcPr>
            <w:tcW w:w="3524" w:type="dxa"/>
          </w:tcPr>
          <w:p w:rsidR="00B23562" w:rsidRPr="007A4E67" w:rsidRDefault="00B23562" w:rsidP="009E28DA">
            <w:pPr>
              <w:pStyle w:val="Heading9"/>
              <w:rPr>
                <w:rFonts w:asciiTheme="minorHAnsi" w:hAnsiTheme="minorHAnsi"/>
                <w:b w:val="0"/>
                <w:color w:val="808080"/>
              </w:rPr>
            </w:pPr>
            <w:r w:rsidRPr="007A4E67">
              <w:rPr>
                <w:rFonts w:asciiTheme="minorHAnsi" w:hAnsiTheme="minorHAnsi"/>
                <w:b w:val="0"/>
                <w:color w:val="808080"/>
              </w:rPr>
              <w:t>Contact point for further details:</w:t>
            </w:r>
          </w:p>
        </w:tc>
        <w:tc>
          <w:tcPr>
            <w:tcW w:w="5387" w:type="dxa"/>
          </w:tcPr>
          <w:p w:rsidR="00B23562" w:rsidRPr="007A4E67" w:rsidRDefault="00AC6BA2" w:rsidP="009D65C5">
            <w:pPr>
              <w:pStyle w:val="Heading9"/>
              <w:rPr>
                <w:rFonts w:asciiTheme="minorHAnsi" w:hAnsiTheme="minorHAnsi"/>
                <w:b w:val="0"/>
              </w:rPr>
            </w:pPr>
            <w:hyperlink r:id="rId22" w:history="1">
              <w:r w:rsidR="00B23562" w:rsidRPr="007A4E67">
                <w:rPr>
                  <w:rStyle w:val="Hyperlink"/>
                  <w:rFonts w:asciiTheme="minorHAnsi" w:hAnsiTheme="minorHAnsi"/>
                  <w:b w:val="0"/>
                </w:rPr>
                <w:t>suziyanti@mida.gov.my</w:t>
              </w:r>
            </w:hyperlink>
            <w:r w:rsidR="00B23562" w:rsidRPr="007A4E67">
              <w:rPr>
                <w:rFonts w:asciiTheme="minorHAnsi" w:hAnsiTheme="minorHAnsi"/>
                <w:b w:val="0"/>
              </w:rPr>
              <w:t xml:space="preserve"> and </w:t>
            </w:r>
            <w:hyperlink r:id="rId23" w:history="1">
              <w:r w:rsidR="00B23562" w:rsidRPr="007A4E67">
                <w:rPr>
                  <w:rStyle w:val="Hyperlink"/>
                  <w:rFonts w:asciiTheme="minorHAnsi" w:hAnsiTheme="minorHAnsi"/>
                  <w:b w:val="0"/>
                </w:rPr>
                <w:t>gheeta@mida.gov.my</w:t>
              </w:r>
            </w:hyperlink>
          </w:p>
          <w:p w:rsidR="00B23562" w:rsidRPr="007A4E67" w:rsidRDefault="00B23562" w:rsidP="009D65C5">
            <w:pPr>
              <w:pStyle w:val="Heading9"/>
              <w:rPr>
                <w:rFonts w:asciiTheme="minorHAnsi" w:hAnsiTheme="minorHAnsi"/>
                <w:b w:val="0"/>
              </w:rPr>
            </w:pPr>
            <w:r w:rsidRPr="007A4E67">
              <w:rPr>
                <w:rFonts w:asciiTheme="minorHAnsi" w:hAnsiTheme="minorHAnsi"/>
                <w:b w:val="0"/>
              </w:rPr>
              <w:t>Malaysian Investment Development Authority</w:t>
            </w:r>
          </w:p>
          <w:p w:rsidR="00B23562" w:rsidRPr="007A4E67" w:rsidRDefault="00B23562" w:rsidP="00B23562"/>
        </w:tc>
        <w:tc>
          <w:tcPr>
            <w:tcW w:w="5670" w:type="dxa"/>
          </w:tcPr>
          <w:p w:rsidR="00B23562" w:rsidRPr="007A4E67" w:rsidRDefault="00B23562" w:rsidP="009D65C5">
            <w:pPr>
              <w:pStyle w:val="Heading9"/>
              <w:rPr>
                <w:rFonts w:asciiTheme="minorHAnsi" w:hAnsiTheme="minorHAnsi"/>
                <w:b w:val="0"/>
              </w:rPr>
            </w:pPr>
          </w:p>
        </w:tc>
      </w:tr>
      <w:tr w:rsidR="00F646A0" w:rsidTr="001657D3">
        <w:tc>
          <w:tcPr>
            <w:tcW w:w="3524" w:type="dxa"/>
          </w:tcPr>
          <w:p w:rsidR="00F646A0" w:rsidRPr="007A4E67" w:rsidRDefault="00F646A0">
            <w:pPr>
              <w:rPr>
                <w:rFonts w:asciiTheme="minorHAnsi" w:hAnsiTheme="minorHAnsi"/>
                <w:b/>
                <w:i/>
                <w:sz w:val="20"/>
              </w:rPr>
            </w:pPr>
            <w:bookmarkStart w:id="13" w:name="Row5"/>
            <w:r w:rsidRPr="007A4E67">
              <w:rPr>
                <w:rFonts w:asciiTheme="minorHAnsi" w:hAnsiTheme="minorHAnsi"/>
                <w:b/>
                <w:i/>
                <w:sz w:val="20"/>
              </w:rPr>
              <w:t>Standards and Conformance</w:t>
            </w:r>
            <w:bookmarkEnd w:id="13"/>
          </w:p>
          <w:p w:rsidR="00F646A0" w:rsidRPr="007A4E67" w:rsidRDefault="00F646A0">
            <w:pPr>
              <w:rPr>
                <w:rFonts w:asciiTheme="minorHAnsi" w:hAnsiTheme="minorHAnsi"/>
                <w:b/>
                <w:i/>
                <w:sz w:val="20"/>
              </w:rPr>
            </w:pPr>
          </w:p>
        </w:tc>
        <w:tc>
          <w:tcPr>
            <w:tcW w:w="5387" w:type="dxa"/>
          </w:tcPr>
          <w:p w:rsidR="00F646A0" w:rsidRPr="007A4E67" w:rsidRDefault="00F646A0" w:rsidP="009D65C5">
            <w:pPr>
              <w:rPr>
                <w:rFonts w:ascii="Calibri" w:hAnsi="Calibri" w:cs="Arial"/>
                <w:sz w:val="20"/>
                <w:lang w:val="en-MY"/>
              </w:rPr>
            </w:pPr>
            <w:bookmarkStart w:id="14" w:name="Cell09"/>
            <w:bookmarkEnd w:id="14"/>
            <w:r w:rsidRPr="007A4E67">
              <w:rPr>
                <w:rFonts w:ascii="Calibri" w:hAnsi="Calibri" w:cs="Arial"/>
                <w:sz w:val="20"/>
                <w:lang w:val="en-MY"/>
              </w:rPr>
              <w:t xml:space="preserve">The total Malaysian Standard (MS) developed was 6575 </w:t>
            </w:r>
          </w:p>
          <w:p w:rsidR="00F646A0" w:rsidRPr="007A4E67" w:rsidRDefault="00F646A0" w:rsidP="009D65C5">
            <w:pPr>
              <w:rPr>
                <w:rFonts w:ascii="Calibri" w:hAnsi="Calibri" w:cs="Arial"/>
                <w:sz w:val="20"/>
                <w:lang w:val="en-MY"/>
              </w:rPr>
            </w:pPr>
            <w:r w:rsidRPr="007A4E67">
              <w:rPr>
                <w:rFonts w:ascii="Calibri" w:hAnsi="Calibri" w:cs="Arial"/>
                <w:sz w:val="20"/>
                <w:lang w:val="en-MY"/>
              </w:rPr>
              <w:t xml:space="preserve">with the percentage of MS alignment with international standard was 58.8%. </w:t>
            </w:r>
          </w:p>
          <w:p w:rsidR="00F646A0" w:rsidRPr="007A4E67" w:rsidRDefault="00F646A0" w:rsidP="009D65C5">
            <w:pPr>
              <w:rPr>
                <w:rFonts w:ascii="Calibri" w:hAnsi="Calibri" w:cs="Arial"/>
                <w:sz w:val="20"/>
                <w:lang w:val="en-MY"/>
              </w:rPr>
            </w:pPr>
          </w:p>
          <w:p w:rsidR="00F646A0" w:rsidRPr="007A4E67" w:rsidRDefault="00F646A0" w:rsidP="009D65C5">
            <w:pPr>
              <w:rPr>
                <w:rFonts w:ascii="Calibri" w:hAnsi="Calibri" w:cs="Arial"/>
                <w:sz w:val="20"/>
                <w:lang w:val="en-MY"/>
              </w:rPr>
            </w:pPr>
            <w:r w:rsidRPr="007A4E67">
              <w:rPr>
                <w:rFonts w:ascii="Calibri" w:hAnsi="Calibri" w:cs="Arial"/>
                <w:sz w:val="20"/>
                <w:lang w:val="en-MY"/>
              </w:rPr>
              <w:t>For the ISO, the total number of Participating  (P) membership is 147  while the total of Observer (O) membership is 133.</w:t>
            </w:r>
          </w:p>
          <w:p w:rsidR="00F646A0" w:rsidRPr="007A4E67" w:rsidRDefault="00F646A0" w:rsidP="009D65C5">
            <w:pPr>
              <w:rPr>
                <w:rFonts w:ascii="Calibri" w:hAnsi="Calibri" w:cs="Arial"/>
                <w:sz w:val="20"/>
                <w:lang w:val="en-MY"/>
              </w:rPr>
            </w:pPr>
          </w:p>
          <w:p w:rsidR="00F646A0" w:rsidRPr="007A4E67" w:rsidRDefault="00F646A0" w:rsidP="009D65C5">
            <w:pPr>
              <w:rPr>
                <w:rFonts w:ascii="Calibri" w:hAnsi="Calibri" w:cs="Arial"/>
                <w:sz w:val="20"/>
                <w:lang w:val="en-MY"/>
              </w:rPr>
            </w:pPr>
            <w:r w:rsidRPr="007A4E67">
              <w:rPr>
                <w:rFonts w:ascii="Calibri" w:hAnsi="Calibri" w:cs="Arial"/>
                <w:sz w:val="20"/>
                <w:lang w:val="en-MY"/>
              </w:rPr>
              <w:t>For the IEC, the total number of Participating  (P) membership is 23 while the total of Observer (O) membership is 78</w:t>
            </w:r>
            <w:r w:rsidR="000B3E55" w:rsidRPr="007A4E67">
              <w:rPr>
                <w:rFonts w:ascii="Calibri" w:hAnsi="Calibri" w:cs="Arial"/>
                <w:sz w:val="20"/>
                <w:lang w:val="en-MY"/>
              </w:rPr>
              <w:t>.</w:t>
            </w:r>
          </w:p>
          <w:p w:rsidR="00F646A0" w:rsidRPr="007A4E67" w:rsidRDefault="00F646A0" w:rsidP="009D65C5">
            <w:pPr>
              <w:rPr>
                <w:rFonts w:ascii="Calibri" w:hAnsi="Calibri" w:cs="Arial"/>
                <w:color w:val="FF0000"/>
                <w:sz w:val="20"/>
                <w:lang w:val="en-MY"/>
              </w:rPr>
            </w:pPr>
          </w:p>
          <w:p w:rsidR="00F646A0" w:rsidRPr="007A4E67" w:rsidRDefault="00F646A0" w:rsidP="009D65C5">
            <w:pPr>
              <w:rPr>
                <w:rFonts w:ascii="Calibri" w:hAnsi="Calibri" w:cs="Arial"/>
                <w:sz w:val="20"/>
                <w:lang w:val="en-MY"/>
              </w:rPr>
            </w:pPr>
            <w:r w:rsidRPr="007A4E67">
              <w:rPr>
                <w:rFonts w:ascii="Calibri" w:hAnsi="Calibri" w:cs="Arial"/>
                <w:sz w:val="20"/>
                <w:lang w:val="en-MY"/>
              </w:rPr>
              <w:t>Malaysia is the convenor for the following working groups:</w:t>
            </w:r>
          </w:p>
          <w:p w:rsidR="00F646A0" w:rsidRPr="007A4E67" w:rsidRDefault="00F646A0" w:rsidP="00AB39CB">
            <w:pPr>
              <w:numPr>
                <w:ilvl w:val="0"/>
                <w:numId w:val="40"/>
              </w:numPr>
              <w:rPr>
                <w:rFonts w:ascii="Calibri" w:hAnsi="Calibri" w:cs="Arial"/>
                <w:sz w:val="20"/>
                <w:lang w:val="en-MY"/>
              </w:rPr>
            </w:pPr>
            <w:r w:rsidRPr="007A4E67">
              <w:rPr>
                <w:rFonts w:ascii="Calibri" w:hAnsi="Calibri" w:cs="Arial"/>
                <w:sz w:val="20"/>
                <w:lang w:val="en-MY"/>
              </w:rPr>
              <w:t>IEC/TC 82/ JCWG ISO/TC 45/SC 3/WG 4</w:t>
            </w:r>
          </w:p>
          <w:p w:rsidR="00F646A0" w:rsidRPr="007A4E67" w:rsidRDefault="00F646A0" w:rsidP="00AB39CB">
            <w:pPr>
              <w:numPr>
                <w:ilvl w:val="0"/>
                <w:numId w:val="40"/>
              </w:numPr>
              <w:rPr>
                <w:rFonts w:ascii="Calibri" w:hAnsi="Calibri" w:cs="Arial"/>
                <w:sz w:val="20"/>
                <w:lang w:val="en-MY"/>
              </w:rPr>
            </w:pPr>
            <w:r w:rsidRPr="007A4E67">
              <w:rPr>
                <w:rFonts w:ascii="Calibri" w:hAnsi="Calibri" w:cs="Arial"/>
                <w:sz w:val="20"/>
                <w:lang w:val="en-MY"/>
              </w:rPr>
              <w:t>IEC/ TC 115/ Project Team 1 (PT 1)</w:t>
            </w:r>
          </w:p>
          <w:p w:rsidR="00F646A0" w:rsidRPr="007A4E67" w:rsidRDefault="00F646A0" w:rsidP="00AB39CB">
            <w:pPr>
              <w:numPr>
                <w:ilvl w:val="0"/>
                <w:numId w:val="40"/>
              </w:numPr>
              <w:rPr>
                <w:rFonts w:ascii="Calibri" w:hAnsi="Calibri" w:cs="Arial"/>
                <w:sz w:val="20"/>
                <w:lang w:val="en-MY"/>
              </w:rPr>
            </w:pPr>
            <w:r w:rsidRPr="007A4E67">
              <w:rPr>
                <w:rFonts w:ascii="Calibri" w:hAnsi="Calibri" w:cs="Arial"/>
                <w:sz w:val="20"/>
                <w:lang w:val="en-MY"/>
              </w:rPr>
              <w:t>ISO/TC 45/SC 4/ WG 5</w:t>
            </w:r>
          </w:p>
          <w:p w:rsidR="00F646A0" w:rsidRPr="007A4E67" w:rsidRDefault="00F646A0" w:rsidP="00AB39CB">
            <w:pPr>
              <w:numPr>
                <w:ilvl w:val="0"/>
                <w:numId w:val="40"/>
              </w:numPr>
              <w:rPr>
                <w:rFonts w:ascii="Calibri" w:hAnsi="Calibri" w:cs="Arial"/>
                <w:sz w:val="20"/>
                <w:lang w:val="en-MY"/>
              </w:rPr>
            </w:pPr>
            <w:r w:rsidRPr="007A4E67">
              <w:rPr>
                <w:rFonts w:ascii="Calibri" w:hAnsi="Calibri" w:cs="Arial"/>
                <w:sz w:val="20"/>
                <w:lang w:val="en-MY"/>
              </w:rPr>
              <w:t>ISO/TC 61/ SC 2/ WG 2</w:t>
            </w:r>
          </w:p>
          <w:p w:rsidR="00F646A0" w:rsidRPr="007A4E67" w:rsidRDefault="00F646A0" w:rsidP="00AB39CB">
            <w:pPr>
              <w:numPr>
                <w:ilvl w:val="0"/>
                <w:numId w:val="40"/>
              </w:numPr>
              <w:rPr>
                <w:rFonts w:ascii="Calibri" w:hAnsi="Calibri" w:cs="Arial"/>
                <w:sz w:val="20"/>
                <w:lang w:val="en-MY"/>
              </w:rPr>
            </w:pPr>
            <w:r w:rsidRPr="007A4E67">
              <w:rPr>
                <w:rFonts w:ascii="Calibri" w:hAnsi="Calibri" w:cs="Arial"/>
                <w:sz w:val="20"/>
                <w:lang w:val="en-MY"/>
              </w:rPr>
              <w:t>ISO/TC 157/CAG</w:t>
            </w:r>
          </w:p>
          <w:p w:rsidR="00F646A0" w:rsidRPr="007A4E67" w:rsidRDefault="00F646A0" w:rsidP="00AB39CB">
            <w:pPr>
              <w:numPr>
                <w:ilvl w:val="0"/>
                <w:numId w:val="40"/>
              </w:numPr>
              <w:rPr>
                <w:rFonts w:ascii="Calibri" w:hAnsi="Calibri" w:cs="Arial"/>
                <w:sz w:val="20"/>
                <w:lang w:val="en-MY"/>
              </w:rPr>
            </w:pPr>
            <w:r w:rsidRPr="007A4E67">
              <w:rPr>
                <w:rFonts w:ascii="Calibri" w:hAnsi="Calibri" w:cs="Arial"/>
                <w:sz w:val="20"/>
                <w:lang w:val="en-MY"/>
              </w:rPr>
              <w:t>ISO/TC 218/WG4</w:t>
            </w:r>
          </w:p>
          <w:p w:rsidR="00F646A0" w:rsidRPr="007A4E67" w:rsidRDefault="00F646A0" w:rsidP="009D65C5">
            <w:pPr>
              <w:rPr>
                <w:rFonts w:ascii="Calibri" w:hAnsi="Calibri" w:cs="Arial"/>
                <w:sz w:val="20"/>
                <w:lang w:val="en-MY"/>
              </w:rPr>
            </w:pPr>
          </w:p>
          <w:p w:rsidR="00F646A0" w:rsidRPr="007A4E67" w:rsidRDefault="00F646A0" w:rsidP="009D65C5">
            <w:pPr>
              <w:rPr>
                <w:rFonts w:ascii="Calibri" w:hAnsi="Calibri" w:cs="Arial"/>
                <w:sz w:val="20"/>
                <w:lang w:val="en-MY"/>
              </w:rPr>
            </w:pPr>
            <w:r w:rsidRPr="007A4E67">
              <w:rPr>
                <w:rFonts w:ascii="Calibri" w:hAnsi="Calibri" w:cs="Arial"/>
                <w:sz w:val="20"/>
                <w:lang w:val="en-MY"/>
              </w:rPr>
              <w:t>The total number of accreditation schemes are 5:</w:t>
            </w:r>
          </w:p>
          <w:p w:rsidR="00F646A0" w:rsidRPr="007A4E67" w:rsidRDefault="00F646A0" w:rsidP="00AB39CB">
            <w:pPr>
              <w:numPr>
                <w:ilvl w:val="0"/>
                <w:numId w:val="43"/>
              </w:numPr>
              <w:rPr>
                <w:rFonts w:ascii="Calibri" w:hAnsi="Calibri" w:cs="Arial"/>
                <w:sz w:val="20"/>
                <w:lang w:val="en-MY"/>
              </w:rPr>
            </w:pPr>
            <w:r w:rsidRPr="007A4E67">
              <w:rPr>
                <w:rFonts w:ascii="Calibri" w:hAnsi="Calibri" w:cs="Arial"/>
                <w:sz w:val="20"/>
                <w:lang w:val="en-MY"/>
              </w:rPr>
              <w:t>Accreditation for Certification Bodies (ACB)</w:t>
            </w:r>
          </w:p>
          <w:p w:rsidR="00F646A0" w:rsidRPr="007A4E67" w:rsidRDefault="00F646A0" w:rsidP="00AB39CB">
            <w:pPr>
              <w:numPr>
                <w:ilvl w:val="0"/>
                <w:numId w:val="43"/>
              </w:numPr>
              <w:rPr>
                <w:rFonts w:ascii="Calibri" w:hAnsi="Calibri" w:cs="Arial"/>
                <w:sz w:val="20"/>
                <w:lang w:val="en-US"/>
              </w:rPr>
            </w:pPr>
            <w:r w:rsidRPr="007A4E67">
              <w:rPr>
                <w:rFonts w:ascii="Calibri" w:hAnsi="Calibri" w:cs="Arial"/>
                <w:sz w:val="20"/>
                <w:lang w:val="en-US"/>
              </w:rPr>
              <w:lastRenderedPageBreak/>
              <w:t>Laboratory Accreditation Scheme of  Malaysia (SAMM)</w:t>
            </w:r>
          </w:p>
          <w:p w:rsidR="00F646A0" w:rsidRPr="007A4E67" w:rsidRDefault="00F646A0" w:rsidP="00AB39CB">
            <w:pPr>
              <w:numPr>
                <w:ilvl w:val="0"/>
                <w:numId w:val="43"/>
              </w:numPr>
              <w:rPr>
                <w:rFonts w:ascii="Calibri" w:hAnsi="Calibri" w:cs="Arial"/>
                <w:sz w:val="20"/>
                <w:lang w:val="en-US"/>
              </w:rPr>
            </w:pPr>
            <w:r w:rsidRPr="007A4E67">
              <w:rPr>
                <w:rFonts w:ascii="Calibri" w:hAnsi="Calibri" w:cs="Arial"/>
                <w:sz w:val="20"/>
                <w:lang w:val="en-US"/>
              </w:rPr>
              <w:t xml:space="preserve">Malaysia Inspection Bodies Accreditation Scheme (MIBAS) </w:t>
            </w:r>
          </w:p>
          <w:p w:rsidR="00F646A0" w:rsidRPr="007A4E67" w:rsidRDefault="00F646A0" w:rsidP="00AB39CB">
            <w:pPr>
              <w:numPr>
                <w:ilvl w:val="0"/>
                <w:numId w:val="43"/>
              </w:numPr>
              <w:rPr>
                <w:rFonts w:ascii="Calibri" w:hAnsi="Calibri" w:cs="Arial"/>
                <w:sz w:val="20"/>
                <w:lang w:val="en-MY"/>
              </w:rPr>
            </w:pPr>
            <w:r w:rsidRPr="007A4E67">
              <w:rPr>
                <w:rFonts w:ascii="Calibri" w:hAnsi="Calibri" w:cs="Arial"/>
                <w:sz w:val="20"/>
                <w:lang w:val="en-US"/>
              </w:rPr>
              <w:t>GLP Compliance Programme (GLP CP)</w:t>
            </w:r>
          </w:p>
          <w:p w:rsidR="00F646A0" w:rsidRPr="007A4E67" w:rsidRDefault="00F646A0" w:rsidP="00AB39CB">
            <w:pPr>
              <w:numPr>
                <w:ilvl w:val="0"/>
                <w:numId w:val="43"/>
              </w:numPr>
              <w:rPr>
                <w:rFonts w:ascii="Calibri" w:hAnsi="Calibri" w:cs="Arial"/>
                <w:sz w:val="20"/>
                <w:lang w:val="en-MY"/>
              </w:rPr>
            </w:pPr>
            <w:r w:rsidRPr="007A4E67">
              <w:rPr>
                <w:rFonts w:ascii="Calibri" w:hAnsi="Calibri" w:cs="Arial"/>
                <w:sz w:val="20"/>
                <w:lang w:val="en-MY"/>
              </w:rPr>
              <w:t>Malaysia Proficiency Testing Provider Accreditation Scheme (</w:t>
            </w:r>
            <w:proofErr w:type="spellStart"/>
            <w:r w:rsidRPr="007A4E67">
              <w:rPr>
                <w:rFonts w:ascii="Calibri" w:hAnsi="Calibri" w:cs="Arial"/>
                <w:sz w:val="20"/>
                <w:lang w:val="en-MY"/>
              </w:rPr>
              <w:t>MyPTP</w:t>
            </w:r>
            <w:proofErr w:type="spellEnd"/>
            <w:r w:rsidRPr="007A4E67">
              <w:rPr>
                <w:rFonts w:ascii="Calibri" w:hAnsi="Calibri" w:cs="Arial"/>
                <w:sz w:val="20"/>
                <w:lang w:val="en-MY"/>
              </w:rPr>
              <w:t>)</w:t>
            </w:r>
          </w:p>
          <w:p w:rsidR="00F646A0" w:rsidRPr="007A4E67" w:rsidRDefault="00F646A0" w:rsidP="009D65C5">
            <w:pPr>
              <w:rPr>
                <w:rFonts w:ascii="Calibri" w:hAnsi="Calibri" w:cs="Arial"/>
                <w:sz w:val="20"/>
                <w:lang w:val="en-US"/>
              </w:rPr>
            </w:pPr>
          </w:p>
          <w:p w:rsidR="00F646A0" w:rsidRPr="007A4E67" w:rsidRDefault="00F646A0" w:rsidP="009D65C5">
            <w:pPr>
              <w:rPr>
                <w:rFonts w:ascii="Calibri" w:hAnsi="Calibri" w:cs="Arial"/>
                <w:sz w:val="20"/>
                <w:lang w:val="en-MY"/>
              </w:rPr>
            </w:pPr>
            <w:r w:rsidRPr="007A4E67">
              <w:rPr>
                <w:rFonts w:ascii="Calibri" w:hAnsi="Calibri" w:cs="Arial"/>
                <w:sz w:val="20"/>
                <w:lang w:val="en-MY"/>
              </w:rPr>
              <w:t xml:space="preserve">There are 4 new accreditation programs for Accreditation for Certification Bodies (ACB): </w:t>
            </w:r>
          </w:p>
          <w:p w:rsidR="00F646A0" w:rsidRPr="007A4E67" w:rsidRDefault="00F646A0" w:rsidP="009D65C5">
            <w:pPr>
              <w:rPr>
                <w:rFonts w:ascii="Calibri" w:hAnsi="Calibri" w:cs="Arial"/>
                <w:color w:val="FF0000"/>
                <w:sz w:val="2"/>
                <w:szCs w:val="2"/>
                <w:lang w:val="en-MY"/>
              </w:rPr>
            </w:pPr>
          </w:p>
          <w:p w:rsidR="00F646A0" w:rsidRPr="007A4E67" w:rsidRDefault="00F646A0" w:rsidP="00AB39CB">
            <w:pPr>
              <w:pStyle w:val="ListParagraph"/>
              <w:numPr>
                <w:ilvl w:val="0"/>
                <w:numId w:val="44"/>
              </w:numPr>
              <w:rPr>
                <w:rFonts w:cs="Arial"/>
                <w:sz w:val="20"/>
              </w:rPr>
            </w:pPr>
            <w:r w:rsidRPr="007A4E67">
              <w:rPr>
                <w:rFonts w:cs="Arial"/>
                <w:sz w:val="20"/>
              </w:rPr>
              <w:t>Medical Device Quality Management System (MDQMS)</w:t>
            </w:r>
          </w:p>
          <w:p w:rsidR="00F646A0" w:rsidRPr="007A4E67" w:rsidRDefault="00F646A0" w:rsidP="00AB39CB">
            <w:pPr>
              <w:pStyle w:val="ListParagraph"/>
              <w:numPr>
                <w:ilvl w:val="0"/>
                <w:numId w:val="44"/>
              </w:numPr>
              <w:rPr>
                <w:rFonts w:cs="Arial"/>
                <w:sz w:val="20"/>
              </w:rPr>
            </w:pPr>
            <w:r w:rsidRPr="007A4E67">
              <w:rPr>
                <w:rFonts w:cs="Arial"/>
                <w:sz w:val="20"/>
              </w:rPr>
              <w:t>Energy Management System (</w:t>
            </w:r>
            <w:proofErr w:type="spellStart"/>
            <w:r w:rsidRPr="007A4E67">
              <w:rPr>
                <w:rFonts w:cs="Arial"/>
                <w:sz w:val="20"/>
              </w:rPr>
              <w:t>EnMS</w:t>
            </w:r>
            <w:proofErr w:type="spellEnd"/>
            <w:r w:rsidRPr="007A4E67">
              <w:rPr>
                <w:rFonts w:cs="Arial"/>
                <w:sz w:val="20"/>
              </w:rPr>
              <w:t>)</w:t>
            </w:r>
          </w:p>
          <w:p w:rsidR="00F646A0" w:rsidRPr="007A4E67" w:rsidRDefault="00F646A0" w:rsidP="00AB39CB">
            <w:pPr>
              <w:pStyle w:val="ListParagraph"/>
              <w:numPr>
                <w:ilvl w:val="0"/>
                <w:numId w:val="44"/>
              </w:numPr>
              <w:rPr>
                <w:rFonts w:cs="Arial"/>
                <w:sz w:val="20"/>
              </w:rPr>
            </w:pPr>
            <w:r w:rsidRPr="007A4E67">
              <w:rPr>
                <w:rFonts w:cs="Arial"/>
                <w:sz w:val="20"/>
              </w:rPr>
              <w:t>Good Manufacturing Practice for Food (GMP)</w:t>
            </w:r>
          </w:p>
          <w:p w:rsidR="00F646A0" w:rsidRPr="007A4E67" w:rsidRDefault="00F646A0" w:rsidP="00AB39CB">
            <w:pPr>
              <w:pStyle w:val="ListParagraph"/>
              <w:numPr>
                <w:ilvl w:val="0"/>
                <w:numId w:val="44"/>
              </w:numPr>
              <w:rPr>
                <w:rFonts w:cs="Arial"/>
                <w:sz w:val="20"/>
              </w:rPr>
            </w:pPr>
            <w:r w:rsidRPr="007A4E67">
              <w:rPr>
                <w:rFonts w:cs="Arial"/>
                <w:sz w:val="20"/>
              </w:rPr>
              <w:t>Food Safety System Certification 22000</w:t>
            </w:r>
          </w:p>
          <w:p w:rsidR="00F646A0" w:rsidRPr="007A4E67" w:rsidRDefault="00F646A0" w:rsidP="009D65C5">
            <w:pPr>
              <w:rPr>
                <w:rFonts w:ascii="Calibri" w:hAnsi="Calibri" w:cs="Arial"/>
                <w:sz w:val="20"/>
                <w:lang w:val="en-US"/>
              </w:rPr>
            </w:pPr>
          </w:p>
          <w:p w:rsidR="00F646A0" w:rsidRPr="007A4E67" w:rsidRDefault="00F646A0" w:rsidP="009D65C5">
            <w:pPr>
              <w:rPr>
                <w:rFonts w:ascii="Calibri" w:hAnsi="Calibri" w:cs="Arial"/>
                <w:sz w:val="20"/>
                <w:lang w:val="en-US"/>
              </w:rPr>
            </w:pPr>
            <w:r w:rsidRPr="007A4E67">
              <w:rPr>
                <w:rFonts w:ascii="Calibri" w:hAnsi="Calibri" w:cs="Arial"/>
                <w:sz w:val="20"/>
                <w:lang w:val="en-US"/>
              </w:rPr>
              <w:t>The total number of accredited laboratories is 626, of which 521 remained active.</w:t>
            </w:r>
          </w:p>
          <w:p w:rsidR="00F646A0" w:rsidRPr="007A4E67" w:rsidRDefault="00F646A0" w:rsidP="009D65C5">
            <w:pPr>
              <w:rPr>
                <w:rFonts w:ascii="Calibri" w:hAnsi="Calibri" w:cs="Arial"/>
                <w:color w:val="FF0000"/>
                <w:sz w:val="20"/>
                <w:lang w:val="en-US"/>
              </w:rPr>
            </w:pPr>
          </w:p>
          <w:p w:rsidR="00F646A0" w:rsidRPr="007A4E67" w:rsidRDefault="00F646A0" w:rsidP="009D65C5">
            <w:pPr>
              <w:rPr>
                <w:rFonts w:ascii="Calibri" w:hAnsi="Calibri" w:cs="Arial"/>
                <w:spacing w:val="-4"/>
                <w:sz w:val="20"/>
              </w:rPr>
            </w:pPr>
            <w:r w:rsidRPr="007A4E67">
              <w:rPr>
                <w:rFonts w:ascii="Calibri" w:hAnsi="Calibri" w:cs="Arial"/>
                <w:spacing w:val="-4"/>
                <w:sz w:val="20"/>
                <w:lang w:val="en-US"/>
              </w:rPr>
              <w:t xml:space="preserve">The total number of </w:t>
            </w:r>
            <w:r w:rsidRPr="007A4E67">
              <w:rPr>
                <w:rFonts w:ascii="Calibri" w:hAnsi="Calibri" w:cs="Arial"/>
                <w:spacing w:val="-4"/>
                <w:sz w:val="20"/>
              </w:rPr>
              <w:t>accredited certification bodies are as follows:</w:t>
            </w:r>
          </w:p>
          <w:p w:rsidR="00F646A0" w:rsidRPr="007A4E67" w:rsidRDefault="00F646A0" w:rsidP="009D65C5">
            <w:pPr>
              <w:rPr>
                <w:rFonts w:ascii="Calibri" w:hAnsi="Calibri" w:cs="Arial"/>
                <w:sz w:val="2"/>
                <w:szCs w:val="2"/>
                <w:lang w:val="en-US"/>
              </w:rPr>
            </w:pPr>
          </w:p>
          <w:p w:rsidR="00F646A0" w:rsidRPr="007A4E67" w:rsidRDefault="00F646A0" w:rsidP="00AB39CB">
            <w:pPr>
              <w:numPr>
                <w:ilvl w:val="0"/>
                <w:numId w:val="42"/>
              </w:numPr>
              <w:rPr>
                <w:rFonts w:ascii="Calibri" w:hAnsi="Calibri" w:cs="Arial"/>
                <w:sz w:val="20"/>
                <w:lang w:val="en-US"/>
              </w:rPr>
            </w:pPr>
            <w:r w:rsidRPr="007A4E67">
              <w:rPr>
                <w:rFonts w:ascii="Calibri" w:hAnsi="Calibri" w:cs="Arial"/>
                <w:sz w:val="20"/>
                <w:lang w:val="en-US"/>
              </w:rPr>
              <w:t>Quality Management Systems (QMS) - 15</w:t>
            </w:r>
          </w:p>
          <w:p w:rsidR="00F646A0" w:rsidRPr="007A4E67" w:rsidRDefault="00F646A0" w:rsidP="00AB39CB">
            <w:pPr>
              <w:numPr>
                <w:ilvl w:val="0"/>
                <w:numId w:val="42"/>
              </w:numPr>
              <w:rPr>
                <w:rFonts w:ascii="Calibri" w:hAnsi="Calibri" w:cs="Arial"/>
                <w:sz w:val="20"/>
                <w:lang w:val="en-US"/>
              </w:rPr>
            </w:pPr>
            <w:r w:rsidRPr="007A4E67">
              <w:rPr>
                <w:rFonts w:ascii="Calibri" w:hAnsi="Calibri" w:cs="Arial"/>
                <w:sz w:val="20"/>
                <w:lang w:val="en-US"/>
              </w:rPr>
              <w:t>Environmental Management Systems (EMS) - 11</w:t>
            </w:r>
          </w:p>
          <w:p w:rsidR="00F646A0" w:rsidRPr="007A4E67" w:rsidRDefault="00F646A0" w:rsidP="00AB39CB">
            <w:pPr>
              <w:numPr>
                <w:ilvl w:val="0"/>
                <w:numId w:val="42"/>
              </w:numPr>
              <w:rPr>
                <w:rFonts w:ascii="Calibri" w:hAnsi="Calibri" w:cs="Arial"/>
                <w:sz w:val="20"/>
                <w:lang w:val="en-US"/>
              </w:rPr>
            </w:pPr>
            <w:r w:rsidRPr="007A4E67">
              <w:rPr>
                <w:rFonts w:ascii="Calibri" w:hAnsi="Calibri" w:cs="Arial"/>
                <w:sz w:val="20"/>
                <w:lang w:val="en-US"/>
              </w:rPr>
              <w:t>Product Certification (PC) – 6</w:t>
            </w:r>
          </w:p>
          <w:p w:rsidR="00F646A0" w:rsidRPr="007A4E67" w:rsidRDefault="00F646A0" w:rsidP="00AB39CB">
            <w:pPr>
              <w:numPr>
                <w:ilvl w:val="0"/>
                <w:numId w:val="42"/>
              </w:numPr>
              <w:rPr>
                <w:rFonts w:ascii="Calibri" w:hAnsi="Calibri" w:cs="Arial"/>
                <w:sz w:val="20"/>
                <w:lang w:val="en-US"/>
              </w:rPr>
            </w:pPr>
            <w:r w:rsidRPr="007A4E67">
              <w:rPr>
                <w:rFonts w:ascii="Calibri" w:hAnsi="Calibri" w:cs="Arial"/>
                <w:sz w:val="20"/>
                <w:lang w:val="en-US"/>
              </w:rPr>
              <w:t>Occupational Safety &amp; Health (OSH) – 7</w:t>
            </w:r>
          </w:p>
          <w:p w:rsidR="00F646A0" w:rsidRPr="007A4E67" w:rsidRDefault="00F646A0" w:rsidP="00AB39CB">
            <w:pPr>
              <w:numPr>
                <w:ilvl w:val="0"/>
                <w:numId w:val="42"/>
              </w:numPr>
              <w:rPr>
                <w:rFonts w:ascii="Calibri" w:hAnsi="Calibri" w:cs="Arial"/>
                <w:sz w:val="20"/>
                <w:lang w:val="en-US"/>
              </w:rPr>
            </w:pPr>
            <w:r w:rsidRPr="007A4E67">
              <w:rPr>
                <w:rFonts w:ascii="Calibri" w:hAnsi="Calibri" w:cs="Arial"/>
                <w:sz w:val="20"/>
                <w:lang w:val="en-US"/>
              </w:rPr>
              <w:t>Hazard Analysis and Critical Control Points (HACCP) – 3</w:t>
            </w:r>
          </w:p>
          <w:p w:rsidR="00F646A0" w:rsidRPr="007A4E67" w:rsidRDefault="00F646A0" w:rsidP="00AB39CB">
            <w:pPr>
              <w:numPr>
                <w:ilvl w:val="0"/>
                <w:numId w:val="42"/>
              </w:numPr>
              <w:rPr>
                <w:rFonts w:ascii="Calibri" w:hAnsi="Calibri" w:cs="Arial"/>
                <w:sz w:val="20"/>
                <w:lang w:val="en-US"/>
              </w:rPr>
            </w:pPr>
            <w:r w:rsidRPr="007A4E67">
              <w:rPr>
                <w:rFonts w:ascii="Calibri" w:hAnsi="Calibri" w:cs="Arial"/>
                <w:sz w:val="20"/>
                <w:lang w:val="en-US"/>
              </w:rPr>
              <w:t>Food Safety Management Systems (FSMS) – 5</w:t>
            </w:r>
          </w:p>
          <w:p w:rsidR="00F646A0" w:rsidRPr="007A4E67" w:rsidRDefault="00F646A0" w:rsidP="00AB39CB">
            <w:pPr>
              <w:numPr>
                <w:ilvl w:val="0"/>
                <w:numId w:val="42"/>
              </w:numPr>
              <w:rPr>
                <w:rFonts w:ascii="Calibri" w:hAnsi="Calibri" w:cs="Arial"/>
                <w:sz w:val="20"/>
                <w:lang w:val="en-US"/>
              </w:rPr>
            </w:pPr>
            <w:r w:rsidRPr="007A4E67">
              <w:rPr>
                <w:rFonts w:ascii="Calibri" w:hAnsi="Calibri" w:cs="Arial"/>
                <w:sz w:val="20"/>
                <w:lang w:val="en-US"/>
              </w:rPr>
              <w:t>Information Security Management System (ISMS) – 2</w:t>
            </w:r>
          </w:p>
          <w:p w:rsidR="00F646A0" w:rsidRPr="007A4E67" w:rsidRDefault="00F646A0" w:rsidP="00AB39CB">
            <w:pPr>
              <w:numPr>
                <w:ilvl w:val="0"/>
                <w:numId w:val="42"/>
              </w:numPr>
              <w:rPr>
                <w:rFonts w:ascii="Calibri" w:hAnsi="Calibri" w:cs="Arial"/>
                <w:sz w:val="20"/>
                <w:lang w:val="en-US"/>
              </w:rPr>
            </w:pPr>
            <w:r w:rsidRPr="007A4E67">
              <w:rPr>
                <w:rFonts w:ascii="Calibri" w:hAnsi="Calibri" w:cs="Arial"/>
                <w:sz w:val="20"/>
                <w:lang w:val="en-US"/>
              </w:rPr>
              <w:t>Forest Management Certification (FMC) - 2</w:t>
            </w:r>
          </w:p>
          <w:p w:rsidR="00F646A0" w:rsidRPr="007A4E67" w:rsidRDefault="00F646A0" w:rsidP="009D65C5">
            <w:pPr>
              <w:rPr>
                <w:rFonts w:ascii="Calibri" w:hAnsi="Calibri" w:cs="Arial"/>
                <w:sz w:val="20"/>
                <w:lang w:val="en-US"/>
              </w:rPr>
            </w:pPr>
          </w:p>
          <w:p w:rsidR="00F646A0" w:rsidRPr="007A4E67" w:rsidRDefault="00F646A0" w:rsidP="009D65C5">
            <w:pPr>
              <w:rPr>
                <w:rFonts w:ascii="Calibri" w:hAnsi="Calibri" w:cs="Arial"/>
                <w:sz w:val="20"/>
                <w:lang w:val="en-US"/>
              </w:rPr>
            </w:pPr>
            <w:r w:rsidRPr="007A4E67">
              <w:rPr>
                <w:rFonts w:ascii="Calibri" w:hAnsi="Calibri" w:cs="Arial"/>
                <w:sz w:val="20"/>
                <w:lang w:val="en-US"/>
              </w:rPr>
              <w:t>The total number of accredited inspection bodies is 11</w:t>
            </w:r>
          </w:p>
          <w:p w:rsidR="00F646A0" w:rsidRPr="007A4E67" w:rsidRDefault="00F646A0" w:rsidP="009D65C5">
            <w:pPr>
              <w:rPr>
                <w:rFonts w:ascii="Calibri" w:hAnsi="Calibri" w:cs="Arial"/>
                <w:sz w:val="20"/>
                <w:lang w:val="en-US"/>
              </w:rPr>
            </w:pPr>
          </w:p>
          <w:p w:rsidR="00F646A0" w:rsidRPr="007A4E67" w:rsidRDefault="00F646A0" w:rsidP="009D65C5">
            <w:pPr>
              <w:rPr>
                <w:rFonts w:ascii="Calibri" w:hAnsi="Calibri" w:cs="Arial"/>
                <w:sz w:val="20"/>
                <w:lang w:val="en-US"/>
              </w:rPr>
            </w:pPr>
            <w:r w:rsidRPr="007A4E67">
              <w:rPr>
                <w:rFonts w:ascii="Calibri" w:hAnsi="Calibri" w:cs="Arial"/>
                <w:sz w:val="20"/>
                <w:lang w:val="en-US"/>
              </w:rPr>
              <w:t>The total number of GLP Compliance Test Facilities is 4:</w:t>
            </w:r>
          </w:p>
          <w:p w:rsidR="00F646A0" w:rsidRPr="007A4E67" w:rsidRDefault="00F646A0" w:rsidP="00AB39CB">
            <w:pPr>
              <w:numPr>
                <w:ilvl w:val="0"/>
                <w:numId w:val="41"/>
              </w:numPr>
              <w:rPr>
                <w:rFonts w:ascii="Calibri" w:hAnsi="Calibri" w:cs="Arial"/>
                <w:sz w:val="20"/>
                <w:lang w:val="en-US"/>
              </w:rPr>
            </w:pPr>
            <w:r w:rsidRPr="007A4E67">
              <w:rPr>
                <w:rFonts w:ascii="Calibri" w:hAnsi="Calibri" w:cs="Arial"/>
                <w:sz w:val="20"/>
                <w:lang w:val="en-US"/>
              </w:rPr>
              <w:t xml:space="preserve">Acumen Scientific </w:t>
            </w:r>
            <w:proofErr w:type="spellStart"/>
            <w:r w:rsidRPr="007A4E67">
              <w:rPr>
                <w:rFonts w:ascii="Calibri" w:hAnsi="Calibri" w:cs="Arial"/>
                <w:sz w:val="20"/>
                <w:lang w:val="en-US"/>
              </w:rPr>
              <w:t>Sdn</w:t>
            </w:r>
            <w:proofErr w:type="spellEnd"/>
            <w:r w:rsidRPr="007A4E67">
              <w:rPr>
                <w:rFonts w:ascii="Calibri" w:hAnsi="Calibri" w:cs="Arial"/>
                <w:sz w:val="20"/>
                <w:lang w:val="en-US"/>
              </w:rPr>
              <w:t>. Bhd.</w:t>
            </w:r>
          </w:p>
          <w:p w:rsidR="00F646A0" w:rsidRPr="007A4E67" w:rsidRDefault="00F646A0" w:rsidP="00AB39CB">
            <w:pPr>
              <w:numPr>
                <w:ilvl w:val="0"/>
                <w:numId w:val="41"/>
              </w:numPr>
              <w:rPr>
                <w:rFonts w:ascii="Calibri" w:hAnsi="Calibri" w:cs="Arial"/>
                <w:sz w:val="20"/>
                <w:lang w:val="en-US"/>
              </w:rPr>
            </w:pPr>
            <w:r w:rsidRPr="007A4E67">
              <w:rPr>
                <w:rFonts w:ascii="Calibri" w:hAnsi="Calibri" w:cs="Arial"/>
                <w:sz w:val="20"/>
                <w:lang w:val="en-MY"/>
              </w:rPr>
              <w:t xml:space="preserve">Sumitomo Chemical </w:t>
            </w:r>
            <w:proofErr w:type="spellStart"/>
            <w:r w:rsidRPr="007A4E67">
              <w:rPr>
                <w:rFonts w:ascii="Calibri" w:hAnsi="Calibri" w:cs="Arial"/>
                <w:sz w:val="20"/>
                <w:lang w:val="en-MY"/>
              </w:rPr>
              <w:t>Enviro</w:t>
            </w:r>
            <w:proofErr w:type="spellEnd"/>
            <w:r w:rsidRPr="007A4E67">
              <w:rPr>
                <w:rFonts w:ascii="Calibri" w:hAnsi="Calibri" w:cs="Arial"/>
                <w:sz w:val="20"/>
                <w:lang w:val="en-MY"/>
              </w:rPr>
              <w:t xml:space="preserve">-Agro Asia Pacific </w:t>
            </w:r>
            <w:proofErr w:type="spellStart"/>
            <w:r w:rsidRPr="007A4E67">
              <w:rPr>
                <w:rFonts w:ascii="Calibri" w:hAnsi="Calibri" w:cs="Arial"/>
                <w:sz w:val="20"/>
                <w:lang w:val="en-MY"/>
              </w:rPr>
              <w:t>Sdn</w:t>
            </w:r>
            <w:proofErr w:type="spellEnd"/>
            <w:r w:rsidRPr="007A4E67">
              <w:rPr>
                <w:rFonts w:ascii="Calibri" w:hAnsi="Calibri" w:cs="Arial"/>
                <w:sz w:val="20"/>
                <w:lang w:val="en-MY"/>
              </w:rPr>
              <w:t>. Bhd.</w:t>
            </w:r>
          </w:p>
          <w:p w:rsidR="00F646A0" w:rsidRPr="007A4E67" w:rsidRDefault="00F646A0" w:rsidP="00AB39CB">
            <w:pPr>
              <w:numPr>
                <w:ilvl w:val="0"/>
                <w:numId w:val="41"/>
              </w:numPr>
              <w:rPr>
                <w:rFonts w:ascii="Calibri" w:hAnsi="Calibri" w:cs="Arial"/>
                <w:sz w:val="20"/>
                <w:lang w:val="en-US"/>
              </w:rPr>
            </w:pPr>
            <w:r w:rsidRPr="007A4E67">
              <w:rPr>
                <w:rFonts w:ascii="Calibri" w:hAnsi="Calibri" w:cs="Arial"/>
                <w:sz w:val="20"/>
                <w:lang w:val="en-MY"/>
              </w:rPr>
              <w:lastRenderedPageBreak/>
              <w:t xml:space="preserve">ETRC, SIRIM </w:t>
            </w:r>
            <w:proofErr w:type="spellStart"/>
            <w:r w:rsidRPr="007A4E67">
              <w:rPr>
                <w:rFonts w:ascii="Calibri" w:hAnsi="Calibri" w:cs="Arial"/>
                <w:sz w:val="20"/>
                <w:lang w:val="en-MY"/>
              </w:rPr>
              <w:t>Berhad</w:t>
            </w:r>
            <w:proofErr w:type="spellEnd"/>
            <w:r w:rsidRPr="007A4E67">
              <w:rPr>
                <w:rFonts w:ascii="Calibri" w:hAnsi="Calibri" w:cs="Arial"/>
                <w:sz w:val="20"/>
                <w:lang w:val="en-MY"/>
              </w:rPr>
              <w:t>.</w:t>
            </w:r>
          </w:p>
          <w:p w:rsidR="00F646A0" w:rsidRPr="007A4E67" w:rsidRDefault="00F646A0" w:rsidP="00AB39CB">
            <w:pPr>
              <w:numPr>
                <w:ilvl w:val="0"/>
                <w:numId w:val="41"/>
              </w:numPr>
              <w:rPr>
                <w:rFonts w:ascii="Calibri" w:hAnsi="Calibri" w:cs="Arial"/>
                <w:sz w:val="20"/>
                <w:lang w:val="en-US"/>
              </w:rPr>
            </w:pPr>
            <w:proofErr w:type="spellStart"/>
            <w:r w:rsidRPr="007A4E67">
              <w:rPr>
                <w:rFonts w:ascii="Calibri" w:hAnsi="Calibri" w:cs="Arial"/>
                <w:sz w:val="20"/>
                <w:lang w:val="en-MY"/>
              </w:rPr>
              <w:t>PerbadananBioteknologi</w:t>
            </w:r>
            <w:proofErr w:type="spellEnd"/>
            <w:r w:rsidRPr="007A4E67">
              <w:rPr>
                <w:rFonts w:ascii="Calibri" w:hAnsi="Calibri" w:cs="Arial"/>
                <w:sz w:val="20"/>
                <w:lang w:val="en-MY"/>
              </w:rPr>
              <w:t xml:space="preserve"> Melaka.</w:t>
            </w:r>
          </w:p>
          <w:p w:rsidR="00F646A0" w:rsidRPr="007A4E67" w:rsidRDefault="00F646A0" w:rsidP="009D65C5">
            <w:pPr>
              <w:rPr>
                <w:rFonts w:ascii="Calibri" w:hAnsi="Calibri" w:cs="Arial"/>
                <w:sz w:val="20"/>
                <w:lang w:val="en-US"/>
              </w:rPr>
            </w:pPr>
          </w:p>
          <w:p w:rsidR="00F646A0" w:rsidRPr="007A4E67" w:rsidRDefault="00F646A0" w:rsidP="00FE2FE6">
            <w:pPr>
              <w:rPr>
                <w:rFonts w:cs="Arial"/>
                <w:sz w:val="20"/>
              </w:rPr>
            </w:pPr>
            <w:r w:rsidRPr="007A4E67">
              <w:rPr>
                <w:rFonts w:ascii="Calibri" w:hAnsi="Calibri" w:cs="Arial"/>
                <w:sz w:val="20"/>
                <w:lang w:val="en-US"/>
              </w:rPr>
              <w:t>Standards Malaysia participated in various training activities/meetings of the Specialist Regional Bodies (SRBs) namely</w:t>
            </w:r>
            <w:r w:rsidR="00FE2FE6" w:rsidRPr="007A4E67">
              <w:rPr>
                <w:rFonts w:ascii="Calibri" w:hAnsi="Calibri" w:cs="Arial"/>
                <w:sz w:val="20"/>
                <w:lang w:val="en-US"/>
              </w:rPr>
              <w:t xml:space="preserve"> APLAC GA and PAC.</w:t>
            </w:r>
          </w:p>
        </w:tc>
        <w:tc>
          <w:tcPr>
            <w:tcW w:w="5670" w:type="dxa"/>
          </w:tcPr>
          <w:p w:rsidR="00F646A0" w:rsidRPr="007A4E67" w:rsidRDefault="00F646A0" w:rsidP="009D65C5">
            <w:pPr>
              <w:rPr>
                <w:rFonts w:asciiTheme="minorHAnsi" w:hAnsiTheme="minorHAnsi"/>
                <w:color w:val="808080"/>
                <w:sz w:val="20"/>
              </w:rPr>
            </w:pPr>
            <w:bookmarkStart w:id="15" w:name="Cell10"/>
            <w:bookmarkEnd w:id="15"/>
            <w:r w:rsidRPr="007A4E67">
              <w:rPr>
                <w:rFonts w:asciiTheme="minorHAnsi" w:hAnsiTheme="minorHAnsi" w:cs="Arial"/>
                <w:i/>
                <w:color w:val="808080"/>
                <w:sz w:val="20"/>
              </w:rPr>
              <w:lastRenderedPageBreak/>
              <w:t>Provide brief points only</w:t>
            </w:r>
          </w:p>
        </w:tc>
      </w:tr>
      <w:tr w:rsidR="00F646A0" w:rsidRPr="00B72FF6" w:rsidTr="001657D3">
        <w:tc>
          <w:tcPr>
            <w:tcW w:w="3524" w:type="dxa"/>
          </w:tcPr>
          <w:p w:rsidR="00F646A0" w:rsidRPr="007A4E67" w:rsidRDefault="00F646A0" w:rsidP="009E28DA">
            <w:pPr>
              <w:pStyle w:val="Heading9"/>
              <w:rPr>
                <w:rFonts w:asciiTheme="minorHAnsi" w:hAnsiTheme="minorHAnsi"/>
                <w:b w:val="0"/>
                <w:color w:val="808080"/>
              </w:rPr>
            </w:pPr>
            <w:r w:rsidRPr="007A4E67">
              <w:rPr>
                <w:rFonts w:asciiTheme="minorHAnsi" w:hAnsiTheme="minorHAnsi"/>
                <w:b w:val="0"/>
                <w:color w:val="808080"/>
              </w:rPr>
              <w:lastRenderedPageBreak/>
              <w:t xml:space="preserve">Website for further information:  </w:t>
            </w:r>
          </w:p>
        </w:tc>
        <w:tc>
          <w:tcPr>
            <w:tcW w:w="5387" w:type="dxa"/>
          </w:tcPr>
          <w:p w:rsidR="00F646A0" w:rsidRPr="007A4E67" w:rsidRDefault="00AC6BA2" w:rsidP="009D65C5">
            <w:pPr>
              <w:pStyle w:val="Heading9"/>
              <w:rPr>
                <w:rFonts w:ascii="Calibri" w:hAnsi="Calibri"/>
              </w:rPr>
            </w:pPr>
            <w:hyperlink r:id="rId24" w:history="1">
              <w:r w:rsidR="00F646A0" w:rsidRPr="007A4E67">
                <w:rPr>
                  <w:rStyle w:val="Hyperlink"/>
                  <w:rFonts w:ascii="Calibri" w:hAnsi="Calibri"/>
                </w:rPr>
                <w:t>www.jsm.gov.my</w:t>
              </w:r>
            </w:hyperlink>
          </w:p>
          <w:p w:rsidR="00F646A0" w:rsidRPr="007A4E67" w:rsidRDefault="00F646A0" w:rsidP="009D65C5">
            <w:pPr>
              <w:rPr>
                <w:sz w:val="10"/>
                <w:szCs w:val="10"/>
              </w:rPr>
            </w:pPr>
          </w:p>
        </w:tc>
        <w:tc>
          <w:tcPr>
            <w:tcW w:w="5670" w:type="dxa"/>
          </w:tcPr>
          <w:p w:rsidR="00F646A0" w:rsidRPr="007A4E67" w:rsidRDefault="00F646A0" w:rsidP="009D65C5">
            <w:pPr>
              <w:pStyle w:val="Heading9"/>
              <w:rPr>
                <w:rFonts w:asciiTheme="minorHAnsi" w:hAnsiTheme="minorHAnsi"/>
                <w:b w:val="0"/>
              </w:rPr>
            </w:pPr>
          </w:p>
        </w:tc>
      </w:tr>
      <w:tr w:rsidR="00F646A0" w:rsidRPr="00B72FF6" w:rsidTr="001657D3">
        <w:tc>
          <w:tcPr>
            <w:tcW w:w="3524" w:type="dxa"/>
          </w:tcPr>
          <w:p w:rsidR="00F646A0" w:rsidRPr="007A4E67" w:rsidRDefault="00F646A0" w:rsidP="009E28DA">
            <w:pPr>
              <w:pStyle w:val="Heading9"/>
              <w:rPr>
                <w:rFonts w:asciiTheme="minorHAnsi" w:hAnsiTheme="minorHAnsi"/>
                <w:b w:val="0"/>
                <w:color w:val="808080"/>
              </w:rPr>
            </w:pPr>
            <w:r w:rsidRPr="007A4E67">
              <w:rPr>
                <w:rFonts w:asciiTheme="minorHAnsi" w:hAnsiTheme="minorHAnsi"/>
                <w:b w:val="0"/>
                <w:color w:val="808080"/>
              </w:rPr>
              <w:t>Contact point for further details:</w:t>
            </w:r>
          </w:p>
        </w:tc>
        <w:tc>
          <w:tcPr>
            <w:tcW w:w="5387" w:type="dxa"/>
          </w:tcPr>
          <w:p w:rsidR="00F646A0" w:rsidRPr="007A4E67" w:rsidRDefault="00F646A0" w:rsidP="009D65C5">
            <w:pPr>
              <w:pStyle w:val="Heading9"/>
              <w:rPr>
                <w:rFonts w:asciiTheme="minorHAnsi" w:hAnsiTheme="minorHAnsi"/>
                <w:b w:val="0"/>
              </w:rPr>
            </w:pPr>
            <w:proofErr w:type="spellStart"/>
            <w:r w:rsidRPr="007A4E67">
              <w:rPr>
                <w:rFonts w:asciiTheme="minorHAnsi" w:hAnsiTheme="minorHAnsi"/>
                <w:b w:val="0"/>
              </w:rPr>
              <w:t>Ms.Siti</w:t>
            </w:r>
            <w:proofErr w:type="spellEnd"/>
            <w:r w:rsidRPr="007A4E67">
              <w:rPr>
                <w:rFonts w:asciiTheme="minorHAnsi" w:hAnsiTheme="minorHAnsi"/>
                <w:b w:val="0"/>
              </w:rPr>
              <w:t xml:space="preserve"> Mariam </w:t>
            </w:r>
            <w:proofErr w:type="spellStart"/>
            <w:r w:rsidRPr="007A4E67">
              <w:rPr>
                <w:rFonts w:asciiTheme="minorHAnsi" w:hAnsiTheme="minorHAnsi"/>
                <w:b w:val="0"/>
              </w:rPr>
              <w:t>Mohd</w:t>
            </w:r>
            <w:proofErr w:type="spellEnd"/>
            <w:r w:rsidRPr="007A4E67">
              <w:rPr>
                <w:rFonts w:asciiTheme="minorHAnsi" w:hAnsiTheme="minorHAnsi"/>
                <w:b w:val="0"/>
              </w:rPr>
              <w:t xml:space="preserve"> Din</w:t>
            </w:r>
          </w:p>
          <w:p w:rsidR="00F646A0" w:rsidRPr="007A4E67" w:rsidRDefault="00F646A0" w:rsidP="009D65C5">
            <w:pPr>
              <w:pStyle w:val="Heading9"/>
              <w:rPr>
                <w:rFonts w:asciiTheme="minorHAnsi" w:hAnsiTheme="minorHAnsi"/>
                <w:b w:val="0"/>
                <w:u w:val="single"/>
              </w:rPr>
            </w:pPr>
            <w:r w:rsidRPr="007A4E67">
              <w:rPr>
                <w:rFonts w:asciiTheme="minorHAnsi" w:hAnsiTheme="minorHAnsi"/>
                <w:b w:val="0"/>
                <w:u w:val="single"/>
              </w:rPr>
              <w:t>mariam@jsm.gov.my</w:t>
            </w:r>
          </w:p>
          <w:p w:rsidR="00F646A0" w:rsidRPr="007A4E67" w:rsidRDefault="00F646A0" w:rsidP="009D65C5">
            <w:pPr>
              <w:rPr>
                <w:rFonts w:asciiTheme="minorHAnsi" w:hAnsiTheme="minorHAnsi"/>
                <w:i/>
                <w:sz w:val="14"/>
                <w:szCs w:val="14"/>
              </w:rPr>
            </w:pPr>
          </w:p>
          <w:p w:rsidR="00F646A0" w:rsidRPr="007A4E67" w:rsidRDefault="00F646A0" w:rsidP="009D65C5">
            <w:pPr>
              <w:rPr>
                <w:rFonts w:asciiTheme="minorHAnsi" w:hAnsiTheme="minorHAnsi"/>
                <w:i/>
                <w:sz w:val="20"/>
              </w:rPr>
            </w:pPr>
            <w:proofErr w:type="spellStart"/>
            <w:r w:rsidRPr="007A4E67">
              <w:rPr>
                <w:rFonts w:asciiTheme="minorHAnsi" w:hAnsiTheme="minorHAnsi"/>
                <w:i/>
                <w:sz w:val="20"/>
              </w:rPr>
              <w:t>Ms.Noraiza</w:t>
            </w:r>
            <w:proofErr w:type="spellEnd"/>
            <w:r w:rsidRPr="007A4E67">
              <w:rPr>
                <w:rFonts w:asciiTheme="minorHAnsi" w:hAnsiTheme="minorHAnsi"/>
                <w:i/>
                <w:sz w:val="20"/>
              </w:rPr>
              <w:t xml:space="preserve"> Abdullah</w:t>
            </w:r>
          </w:p>
          <w:p w:rsidR="00F646A0" w:rsidRPr="007A4E67" w:rsidRDefault="00F646A0" w:rsidP="009D65C5">
            <w:pPr>
              <w:rPr>
                <w:rFonts w:asciiTheme="minorHAnsi" w:hAnsiTheme="minorHAnsi"/>
                <w:sz w:val="20"/>
                <w:u w:val="single"/>
              </w:rPr>
            </w:pPr>
            <w:r w:rsidRPr="007A4E67">
              <w:rPr>
                <w:rFonts w:asciiTheme="minorHAnsi" w:hAnsiTheme="minorHAnsi"/>
                <w:i/>
                <w:sz w:val="20"/>
                <w:u w:val="single"/>
              </w:rPr>
              <w:t>aiza@jsm.gov.my</w:t>
            </w:r>
          </w:p>
          <w:p w:rsidR="00F646A0" w:rsidRPr="007A4E67" w:rsidRDefault="00F646A0" w:rsidP="009D65C5">
            <w:pPr>
              <w:rPr>
                <w:rFonts w:asciiTheme="minorHAnsi" w:hAnsiTheme="minorHAnsi"/>
                <w:i/>
                <w:sz w:val="14"/>
                <w:szCs w:val="14"/>
              </w:rPr>
            </w:pPr>
          </w:p>
          <w:p w:rsidR="00F646A0" w:rsidRPr="007A4E67" w:rsidRDefault="00F646A0" w:rsidP="009D65C5">
            <w:pPr>
              <w:rPr>
                <w:rFonts w:asciiTheme="minorHAnsi" w:hAnsiTheme="minorHAnsi"/>
                <w:i/>
                <w:sz w:val="20"/>
              </w:rPr>
            </w:pPr>
            <w:proofErr w:type="spellStart"/>
            <w:r w:rsidRPr="007A4E67">
              <w:rPr>
                <w:rFonts w:asciiTheme="minorHAnsi" w:hAnsiTheme="minorHAnsi"/>
                <w:i/>
                <w:sz w:val="20"/>
              </w:rPr>
              <w:t>Ms.SharifahAzlinda</w:t>
            </w:r>
            <w:proofErr w:type="spellEnd"/>
            <w:r w:rsidRPr="007A4E67">
              <w:rPr>
                <w:rFonts w:asciiTheme="minorHAnsi" w:hAnsiTheme="minorHAnsi"/>
                <w:i/>
                <w:sz w:val="20"/>
              </w:rPr>
              <w:t xml:space="preserve"> Syed Abu </w:t>
            </w:r>
            <w:proofErr w:type="spellStart"/>
            <w:r w:rsidRPr="007A4E67">
              <w:rPr>
                <w:rFonts w:asciiTheme="minorHAnsi" w:hAnsiTheme="minorHAnsi"/>
                <w:i/>
                <w:sz w:val="20"/>
              </w:rPr>
              <w:t>Bakar</w:t>
            </w:r>
            <w:proofErr w:type="spellEnd"/>
          </w:p>
          <w:p w:rsidR="00F646A0" w:rsidRPr="007A4E67" w:rsidRDefault="00AC6BA2" w:rsidP="009D65C5">
            <w:pPr>
              <w:rPr>
                <w:rFonts w:asciiTheme="minorHAnsi" w:hAnsiTheme="minorHAnsi"/>
                <w:i/>
                <w:sz w:val="20"/>
              </w:rPr>
            </w:pPr>
            <w:hyperlink r:id="rId25" w:history="1">
              <w:r w:rsidR="00F646A0" w:rsidRPr="007A4E67">
                <w:rPr>
                  <w:rStyle w:val="Hyperlink"/>
                  <w:rFonts w:asciiTheme="minorHAnsi" w:hAnsiTheme="minorHAnsi"/>
                  <w:i/>
                  <w:color w:val="auto"/>
                  <w:sz w:val="20"/>
                </w:rPr>
                <w:t>azlinda@jsm.gov.my</w:t>
              </w:r>
            </w:hyperlink>
          </w:p>
          <w:p w:rsidR="00F646A0" w:rsidRPr="007A4E67" w:rsidRDefault="00F646A0" w:rsidP="009D65C5">
            <w:pPr>
              <w:rPr>
                <w:rFonts w:asciiTheme="minorHAnsi" w:hAnsiTheme="minorHAnsi"/>
                <w:i/>
                <w:sz w:val="14"/>
                <w:szCs w:val="14"/>
              </w:rPr>
            </w:pPr>
          </w:p>
          <w:p w:rsidR="00F646A0" w:rsidRPr="007A4E67" w:rsidRDefault="00F646A0" w:rsidP="009D65C5">
            <w:pPr>
              <w:rPr>
                <w:rFonts w:asciiTheme="minorHAnsi" w:hAnsiTheme="minorHAnsi"/>
                <w:sz w:val="20"/>
              </w:rPr>
            </w:pPr>
            <w:proofErr w:type="spellStart"/>
            <w:r w:rsidRPr="007A4E67">
              <w:rPr>
                <w:rFonts w:asciiTheme="minorHAnsi" w:hAnsiTheme="minorHAnsi"/>
                <w:sz w:val="20"/>
              </w:rPr>
              <w:t>Mr.MohdNoorhafizMohdNasir</w:t>
            </w:r>
            <w:proofErr w:type="spellEnd"/>
          </w:p>
          <w:p w:rsidR="00F646A0" w:rsidRPr="007A4E67" w:rsidRDefault="00F646A0" w:rsidP="009D65C5">
            <w:pPr>
              <w:rPr>
                <w:rFonts w:asciiTheme="minorHAnsi" w:hAnsiTheme="minorHAnsi"/>
                <w:i/>
                <w:sz w:val="20"/>
                <w:u w:val="single"/>
              </w:rPr>
            </w:pPr>
            <w:r w:rsidRPr="007A4E67">
              <w:rPr>
                <w:rFonts w:asciiTheme="minorHAnsi" w:hAnsiTheme="minorHAnsi"/>
                <w:i/>
                <w:sz w:val="20"/>
                <w:u w:val="single"/>
              </w:rPr>
              <w:t>noorhafiz@jsm.gov.my</w:t>
            </w:r>
          </w:p>
          <w:p w:rsidR="00F646A0" w:rsidRPr="007A4E67" w:rsidRDefault="00F646A0" w:rsidP="009D65C5">
            <w:pPr>
              <w:rPr>
                <w:i/>
                <w:u w:val="single"/>
              </w:rPr>
            </w:pPr>
          </w:p>
        </w:tc>
        <w:tc>
          <w:tcPr>
            <w:tcW w:w="5670" w:type="dxa"/>
          </w:tcPr>
          <w:p w:rsidR="00F646A0" w:rsidRPr="007A4E67" w:rsidRDefault="00F646A0" w:rsidP="009D65C5">
            <w:pPr>
              <w:pStyle w:val="Heading9"/>
              <w:rPr>
                <w:rFonts w:asciiTheme="minorHAnsi" w:hAnsiTheme="minorHAnsi"/>
                <w:b w:val="0"/>
              </w:rPr>
            </w:pPr>
          </w:p>
        </w:tc>
      </w:tr>
      <w:tr w:rsidR="001F22A2" w:rsidTr="001657D3">
        <w:tc>
          <w:tcPr>
            <w:tcW w:w="3524" w:type="dxa"/>
          </w:tcPr>
          <w:p w:rsidR="001F22A2" w:rsidRPr="007A4E67" w:rsidRDefault="001F22A2">
            <w:pPr>
              <w:rPr>
                <w:rFonts w:asciiTheme="minorHAnsi" w:hAnsiTheme="minorHAnsi"/>
                <w:b/>
                <w:i/>
                <w:sz w:val="20"/>
              </w:rPr>
            </w:pPr>
            <w:bookmarkStart w:id="16" w:name="Row6"/>
            <w:r w:rsidRPr="007A4E67">
              <w:rPr>
                <w:rFonts w:asciiTheme="minorHAnsi" w:hAnsiTheme="minorHAnsi"/>
                <w:b/>
                <w:i/>
                <w:sz w:val="20"/>
              </w:rPr>
              <w:t>Customs Procedures</w:t>
            </w:r>
            <w:bookmarkEnd w:id="16"/>
          </w:p>
          <w:p w:rsidR="001F22A2" w:rsidRPr="007A4E67" w:rsidRDefault="001F22A2">
            <w:pPr>
              <w:rPr>
                <w:rFonts w:asciiTheme="minorHAnsi" w:hAnsiTheme="minorHAnsi"/>
                <w:b/>
                <w:i/>
                <w:sz w:val="20"/>
              </w:rPr>
            </w:pPr>
          </w:p>
        </w:tc>
        <w:tc>
          <w:tcPr>
            <w:tcW w:w="5387" w:type="dxa"/>
          </w:tcPr>
          <w:p w:rsidR="00F4092B" w:rsidRPr="007A4E67" w:rsidRDefault="00F4092B" w:rsidP="00F4092B">
            <w:pPr>
              <w:rPr>
                <w:rFonts w:asciiTheme="minorHAnsi" w:hAnsiTheme="minorHAnsi" w:cs="Arial"/>
                <w:sz w:val="20"/>
              </w:rPr>
            </w:pPr>
            <w:bookmarkStart w:id="17" w:name="Cell11"/>
            <w:bookmarkEnd w:id="17"/>
            <w:r w:rsidRPr="007A4E67">
              <w:rPr>
                <w:rFonts w:asciiTheme="minorHAnsi" w:hAnsiTheme="minorHAnsi" w:cs="Arial"/>
                <w:sz w:val="20"/>
                <w:u w:val="single"/>
              </w:rPr>
              <w:t>Authorised Economic Operator (AEO)</w:t>
            </w:r>
            <w:r w:rsidRPr="007A4E67">
              <w:rPr>
                <w:rFonts w:asciiTheme="minorHAnsi" w:hAnsiTheme="minorHAnsi" w:cs="Arial"/>
                <w:sz w:val="20"/>
              </w:rPr>
              <w:t>:</w:t>
            </w:r>
          </w:p>
          <w:p w:rsidR="00F4092B" w:rsidRPr="007A4E67" w:rsidRDefault="00F4092B" w:rsidP="00F4092B">
            <w:pPr>
              <w:rPr>
                <w:rFonts w:asciiTheme="minorHAnsi" w:hAnsiTheme="minorHAnsi" w:cs="Arial"/>
                <w:sz w:val="20"/>
              </w:rPr>
            </w:pPr>
            <w:r w:rsidRPr="007A4E67">
              <w:rPr>
                <w:rFonts w:asciiTheme="minorHAnsi" w:hAnsiTheme="minorHAnsi" w:cs="Arial"/>
                <w:sz w:val="20"/>
              </w:rPr>
              <w:t xml:space="preserve">AEO Program was implemented on 1.1.2010. As at December 2013, forty-eight (48) companies were granted AEO status.    </w:t>
            </w:r>
          </w:p>
          <w:p w:rsidR="00F4092B" w:rsidRPr="007A4E67" w:rsidRDefault="00F4092B" w:rsidP="00F4092B">
            <w:pPr>
              <w:rPr>
                <w:rFonts w:asciiTheme="minorHAnsi" w:hAnsiTheme="minorHAnsi" w:cs="Arial"/>
                <w:sz w:val="20"/>
              </w:rPr>
            </w:pPr>
          </w:p>
          <w:p w:rsidR="00F4092B" w:rsidRPr="007A4E67" w:rsidRDefault="00F4092B" w:rsidP="00F4092B">
            <w:pPr>
              <w:rPr>
                <w:rFonts w:asciiTheme="minorHAnsi" w:hAnsiTheme="minorHAnsi" w:cs="Arial"/>
                <w:sz w:val="20"/>
              </w:rPr>
            </w:pPr>
            <w:r w:rsidRPr="007A4E67">
              <w:rPr>
                <w:rFonts w:asciiTheme="minorHAnsi" w:hAnsiTheme="minorHAnsi" w:cs="Arial"/>
                <w:sz w:val="20"/>
                <w:u w:val="single"/>
              </w:rPr>
              <w:t>Self- Certification</w:t>
            </w:r>
            <w:r w:rsidRPr="007A4E67">
              <w:rPr>
                <w:rFonts w:asciiTheme="minorHAnsi" w:hAnsiTheme="minorHAnsi" w:cs="Arial"/>
                <w:sz w:val="20"/>
              </w:rPr>
              <w:t>:</w:t>
            </w:r>
          </w:p>
          <w:p w:rsidR="00F4092B" w:rsidRPr="007A4E67" w:rsidRDefault="00F4092B" w:rsidP="00F4092B">
            <w:pPr>
              <w:rPr>
                <w:rFonts w:asciiTheme="minorHAnsi" w:hAnsiTheme="minorHAnsi" w:cs="Arial"/>
                <w:sz w:val="20"/>
              </w:rPr>
            </w:pPr>
            <w:r w:rsidRPr="007A4E67">
              <w:rPr>
                <w:rFonts w:asciiTheme="minorHAnsi" w:hAnsiTheme="minorHAnsi" w:cs="Arial"/>
                <w:sz w:val="20"/>
              </w:rPr>
              <w:t>As at 31 December 2013, the number of Certified Exporters for Malaysia is 118 companies</w:t>
            </w:r>
            <w:r w:rsidR="00FE2FE6" w:rsidRPr="007A4E67">
              <w:rPr>
                <w:rFonts w:asciiTheme="minorHAnsi" w:hAnsiTheme="minorHAnsi" w:cs="Arial"/>
                <w:sz w:val="20"/>
              </w:rPr>
              <w:t>.</w:t>
            </w:r>
          </w:p>
          <w:p w:rsidR="00F4092B" w:rsidRPr="007A4E67" w:rsidRDefault="00F4092B" w:rsidP="00F4092B">
            <w:pPr>
              <w:rPr>
                <w:rFonts w:asciiTheme="minorHAnsi" w:hAnsiTheme="minorHAnsi" w:cs="Arial"/>
                <w:sz w:val="20"/>
              </w:rPr>
            </w:pPr>
          </w:p>
          <w:p w:rsidR="00F4092B" w:rsidRPr="007A4E67" w:rsidRDefault="00F4092B" w:rsidP="00F4092B">
            <w:pPr>
              <w:rPr>
                <w:rFonts w:asciiTheme="minorHAnsi" w:hAnsiTheme="minorHAnsi" w:cs="Arial"/>
                <w:sz w:val="20"/>
              </w:rPr>
            </w:pPr>
            <w:r w:rsidRPr="007A4E67">
              <w:rPr>
                <w:rFonts w:asciiTheme="minorHAnsi" w:hAnsiTheme="minorHAnsi" w:cs="Arial"/>
                <w:sz w:val="20"/>
                <w:u w:val="single"/>
              </w:rPr>
              <w:t>Single window (SW)</w:t>
            </w:r>
            <w:r w:rsidRPr="007A4E67">
              <w:rPr>
                <w:rFonts w:asciiTheme="minorHAnsi" w:hAnsiTheme="minorHAnsi" w:cs="Arial"/>
                <w:sz w:val="20"/>
              </w:rPr>
              <w:t>:</w:t>
            </w:r>
          </w:p>
          <w:p w:rsidR="00F4092B" w:rsidRPr="007A4E67" w:rsidRDefault="00F4092B" w:rsidP="00F4092B">
            <w:pPr>
              <w:rPr>
                <w:rFonts w:asciiTheme="minorHAnsi" w:hAnsiTheme="minorHAnsi" w:cs="Arial"/>
                <w:sz w:val="20"/>
              </w:rPr>
            </w:pPr>
            <w:r w:rsidRPr="007A4E67">
              <w:rPr>
                <w:rFonts w:asciiTheme="minorHAnsi" w:hAnsiTheme="minorHAnsi" w:cs="Arial"/>
                <w:sz w:val="20"/>
              </w:rPr>
              <w:t xml:space="preserve"> The current implementation status of the 5 core services under the National Single Window are as follows:</w:t>
            </w:r>
          </w:p>
          <w:p w:rsidR="00F4092B" w:rsidRPr="007A4E67" w:rsidRDefault="00F4092B" w:rsidP="004D1C32">
            <w:pPr>
              <w:numPr>
                <w:ilvl w:val="0"/>
                <w:numId w:val="3"/>
              </w:numPr>
              <w:rPr>
                <w:rFonts w:asciiTheme="minorHAnsi" w:hAnsiTheme="minorHAnsi" w:cs="Arial"/>
                <w:sz w:val="20"/>
                <w:lang w:val="en-US"/>
              </w:rPr>
            </w:pPr>
            <w:proofErr w:type="spellStart"/>
            <w:r w:rsidRPr="007A4E67">
              <w:rPr>
                <w:rFonts w:asciiTheme="minorHAnsi" w:hAnsiTheme="minorHAnsi" w:cs="Arial"/>
                <w:sz w:val="20"/>
                <w:lang w:val="en-US"/>
              </w:rPr>
              <w:t>eDeclare</w:t>
            </w:r>
            <w:proofErr w:type="spellEnd"/>
            <w:r w:rsidR="00FE2FE6" w:rsidRPr="007A4E67">
              <w:rPr>
                <w:rFonts w:asciiTheme="minorHAnsi" w:hAnsiTheme="minorHAnsi" w:cs="Arial"/>
                <w:sz w:val="20"/>
                <w:lang w:val="en-US"/>
              </w:rPr>
              <w:t xml:space="preserve"> [for </w:t>
            </w:r>
            <w:r w:rsidR="004D1C32" w:rsidRPr="007A4E67">
              <w:rPr>
                <w:rFonts w:asciiTheme="minorHAnsi" w:hAnsiTheme="minorHAnsi" w:cs="Arial"/>
                <w:sz w:val="20"/>
                <w:lang w:val="en-US"/>
              </w:rPr>
              <w:t xml:space="preserve">import/export declarations] </w:t>
            </w:r>
            <w:r w:rsidRPr="007A4E67">
              <w:rPr>
                <w:rFonts w:asciiTheme="minorHAnsi" w:hAnsiTheme="minorHAnsi" w:cs="Arial"/>
                <w:sz w:val="20"/>
                <w:lang w:val="en-US"/>
              </w:rPr>
              <w:t>: 100% (167 customs offices)</w:t>
            </w:r>
          </w:p>
          <w:p w:rsidR="00F4092B" w:rsidRPr="007A4E67" w:rsidRDefault="00F4092B" w:rsidP="004D1C32">
            <w:pPr>
              <w:numPr>
                <w:ilvl w:val="0"/>
                <w:numId w:val="3"/>
              </w:numPr>
              <w:rPr>
                <w:rFonts w:asciiTheme="minorHAnsi" w:hAnsiTheme="minorHAnsi" w:cs="Arial"/>
                <w:sz w:val="20"/>
                <w:lang w:val="en-US"/>
              </w:rPr>
            </w:pPr>
            <w:proofErr w:type="spellStart"/>
            <w:r w:rsidRPr="007A4E67">
              <w:rPr>
                <w:rFonts w:asciiTheme="minorHAnsi" w:hAnsiTheme="minorHAnsi" w:cs="Arial"/>
                <w:sz w:val="20"/>
                <w:lang w:val="en-US"/>
              </w:rPr>
              <w:t>eManifest</w:t>
            </w:r>
            <w:proofErr w:type="spellEnd"/>
            <w:r w:rsidR="00FE2FE6" w:rsidRPr="007A4E67">
              <w:rPr>
                <w:rFonts w:asciiTheme="minorHAnsi" w:hAnsiTheme="minorHAnsi" w:cs="Arial"/>
                <w:sz w:val="20"/>
                <w:lang w:val="en-US"/>
              </w:rPr>
              <w:t xml:space="preserve"> [for </w:t>
            </w:r>
            <w:r w:rsidR="004D1C32" w:rsidRPr="007A4E67">
              <w:rPr>
                <w:rFonts w:asciiTheme="minorHAnsi" w:hAnsiTheme="minorHAnsi" w:cs="Arial"/>
                <w:sz w:val="20"/>
                <w:lang w:val="en-US"/>
              </w:rPr>
              <w:t>cargo and vessel manifests</w:t>
            </w:r>
            <w:r w:rsidR="00FE2FE6" w:rsidRPr="007A4E67">
              <w:rPr>
                <w:rFonts w:asciiTheme="minorHAnsi" w:hAnsiTheme="minorHAnsi" w:cs="Arial"/>
                <w:sz w:val="20"/>
                <w:lang w:val="en-US"/>
              </w:rPr>
              <w:t xml:space="preserve">] </w:t>
            </w:r>
            <w:r w:rsidRPr="007A4E67">
              <w:rPr>
                <w:rFonts w:asciiTheme="minorHAnsi" w:hAnsiTheme="minorHAnsi" w:cs="Arial"/>
                <w:sz w:val="20"/>
                <w:lang w:val="en-US"/>
              </w:rPr>
              <w:t>: 100% (32 ports)</w:t>
            </w:r>
          </w:p>
          <w:p w:rsidR="00F4092B" w:rsidRPr="007A4E67" w:rsidRDefault="00F4092B" w:rsidP="004D1C32">
            <w:pPr>
              <w:numPr>
                <w:ilvl w:val="0"/>
                <w:numId w:val="3"/>
              </w:numPr>
              <w:rPr>
                <w:rFonts w:asciiTheme="minorHAnsi" w:hAnsiTheme="minorHAnsi" w:cs="Arial"/>
                <w:sz w:val="20"/>
                <w:lang w:val="en-US"/>
              </w:rPr>
            </w:pPr>
            <w:proofErr w:type="spellStart"/>
            <w:r w:rsidRPr="007A4E67">
              <w:rPr>
                <w:rFonts w:asciiTheme="minorHAnsi" w:hAnsiTheme="minorHAnsi" w:cs="Arial"/>
                <w:sz w:val="20"/>
                <w:lang w:val="en-US"/>
              </w:rPr>
              <w:lastRenderedPageBreak/>
              <w:t>ePayment</w:t>
            </w:r>
            <w:proofErr w:type="spellEnd"/>
            <w:r w:rsidR="00FE2FE6" w:rsidRPr="007A4E67">
              <w:rPr>
                <w:rFonts w:asciiTheme="minorHAnsi" w:hAnsiTheme="minorHAnsi" w:cs="Arial"/>
                <w:sz w:val="20"/>
                <w:lang w:val="en-US"/>
              </w:rPr>
              <w:t xml:space="preserve"> [for </w:t>
            </w:r>
            <w:r w:rsidR="004D1C32" w:rsidRPr="007A4E67">
              <w:rPr>
                <w:rFonts w:asciiTheme="minorHAnsi" w:hAnsiTheme="minorHAnsi" w:cs="Arial"/>
                <w:sz w:val="20"/>
                <w:lang w:val="en-US"/>
              </w:rPr>
              <w:t>online duty payment</w:t>
            </w:r>
            <w:r w:rsidR="00FE2FE6" w:rsidRPr="007A4E67">
              <w:rPr>
                <w:rFonts w:asciiTheme="minorHAnsi" w:hAnsiTheme="minorHAnsi" w:cs="Arial"/>
                <w:sz w:val="20"/>
                <w:lang w:val="en-US"/>
              </w:rPr>
              <w:t>]</w:t>
            </w:r>
            <w:r w:rsidRPr="007A4E67">
              <w:rPr>
                <w:rFonts w:asciiTheme="minorHAnsi" w:hAnsiTheme="minorHAnsi" w:cs="Arial"/>
                <w:sz w:val="20"/>
                <w:lang w:val="en-US"/>
              </w:rPr>
              <w:t>: 42.8% (implemented in 6 states)</w:t>
            </w:r>
          </w:p>
          <w:p w:rsidR="00F4092B" w:rsidRPr="007A4E67" w:rsidRDefault="00F4092B" w:rsidP="004D1C32">
            <w:pPr>
              <w:numPr>
                <w:ilvl w:val="0"/>
                <w:numId w:val="3"/>
              </w:numPr>
              <w:rPr>
                <w:rFonts w:asciiTheme="minorHAnsi" w:hAnsiTheme="minorHAnsi" w:cs="Arial"/>
                <w:sz w:val="20"/>
                <w:lang w:val="en-US"/>
              </w:rPr>
            </w:pPr>
            <w:proofErr w:type="spellStart"/>
            <w:r w:rsidRPr="007A4E67">
              <w:rPr>
                <w:rFonts w:asciiTheme="minorHAnsi" w:hAnsiTheme="minorHAnsi" w:cs="Arial"/>
                <w:sz w:val="20"/>
                <w:lang w:val="en-US"/>
              </w:rPr>
              <w:t>ePermit</w:t>
            </w:r>
            <w:proofErr w:type="spellEnd"/>
            <w:r w:rsidR="00FE2FE6" w:rsidRPr="007A4E67">
              <w:rPr>
                <w:rFonts w:asciiTheme="minorHAnsi" w:hAnsiTheme="minorHAnsi" w:cs="Arial"/>
                <w:sz w:val="20"/>
                <w:lang w:val="en-US"/>
              </w:rPr>
              <w:t xml:space="preserve">[for </w:t>
            </w:r>
            <w:r w:rsidR="004D1C32" w:rsidRPr="007A4E67">
              <w:rPr>
                <w:rFonts w:asciiTheme="minorHAnsi" w:hAnsiTheme="minorHAnsi" w:cs="Arial"/>
                <w:sz w:val="20"/>
                <w:lang w:val="en-US"/>
              </w:rPr>
              <w:t>import/export permits</w:t>
            </w:r>
            <w:r w:rsidR="00FE2FE6" w:rsidRPr="007A4E67">
              <w:rPr>
                <w:rFonts w:asciiTheme="minorHAnsi" w:hAnsiTheme="minorHAnsi" w:cs="Arial"/>
                <w:sz w:val="20"/>
                <w:lang w:val="en-US"/>
              </w:rPr>
              <w:t>]</w:t>
            </w:r>
            <w:r w:rsidRPr="007A4E67">
              <w:rPr>
                <w:rFonts w:asciiTheme="minorHAnsi" w:hAnsiTheme="minorHAnsi" w:cs="Arial"/>
                <w:sz w:val="20"/>
                <w:lang w:val="en-US"/>
              </w:rPr>
              <w:t>: 96.3% (26 OGAs)</w:t>
            </w:r>
          </w:p>
          <w:p w:rsidR="00F4092B" w:rsidRPr="007A4E67" w:rsidRDefault="00F4092B" w:rsidP="008E01EB">
            <w:pPr>
              <w:numPr>
                <w:ilvl w:val="0"/>
                <w:numId w:val="3"/>
              </w:numPr>
              <w:rPr>
                <w:rFonts w:asciiTheme="minorHAnsi" w:hAnsiTheme="minorHAnsi" w:cs="Arial"/>
                <w:sz w:val="20"/>
              </w:rPr>
            </w:pPr>
            <w:proofErr w:type="spellStart"/>
            <w:r w:rsidRPr="007A4E67">
              <w:rPr>
                <w:rFonts w:asciiTheme="minorHAnsi" w:hAnsiTheme="minorHAnsi" w:cs="Arial"/>
                <w:sz w:val="20"/>
                <w:lang w:val="en-US"/>
              </w:rPr>
              <w:t>ePCO</w:t>
            </w:r>
            <w:proofErr w:type="spellEnd"/>
            <w:r w:rsidRPr="007A4E67">
              <w:rPr>
                <w:rFonts w:asciiTheme="minorHAnsi" w:hAnsiTheme="minorHAnsi" w:cs="Arial"/>
                <w:sz w:val="20"/>
              </w:rPr>
              <w:t xml:space="preserve"> (Preferential Certificate of Origin): 100%      (8 MITI offices)</w:t>
            </w:r>
          </w:p>
          <w:p w:rsidR="001F22A2" w:rsidRPr="007A4E67" w:rsidRDefault="001F22A2">
            <w:pPr>
              <w:rPr>
                <w:rFonts w:asciiTheme="minorHAnsi" w:hAnsiTheme="minorHAnsi"/>
                <w:sz w:val="20"/>
              </w:rPr>
            </w:pPr>
          </w:p>
        </w:tc>
        <w:tc>
          <w:tcPr>
            <w:tcW w:w="5670" w:type="dxa"/>
          </w:tcPr>
          <w:p w:rsidR="001F22A2" w:rsidRPr="007A4E67" w:rsidRDefault="001F22A2">
            <w:pPr>
              <w:rPr>
                <w:rFonts w:asciiTheme="minorHAnsi" w:hAnsiTheme="minorHAnsi"/>
                <w:color w:val="808080"/>
                <w:sz w:val="20"/>
              </w:rPr>
            </w:pPr>
            <w:bookmarkStart w:id="18" w:name="Cell12"/>
            <w:bookmarkEnd w:id="18"/>
            <w:r w:rsidRPr="007A4E67">
              <w:rPr>
                <w:rFonts w:asciiTheme="minorHAnsi" w:hAnsiTheme="minorHAnsi" w:cs="Arial"/>
                <w:i/>
                <w:color w:val="808080"/>
                <w:sz w:val="20"/>
              </w:rPr>
              <w:lastRenderedPageBreak/>
              <w:t>Provide brief points only</w:t>
            </w:r>
          </w:p>
        </w:tc>
      </w:tr>
      <w:tr w:rsidR="001A1859" w:rsidRPr="00B72FF6" w:rsidTr="001657D3">
        <w:tc>
          <w:tcPr>
            <w:tcW w:w="3524" w:type="dxa"/>
          </w:tcPr>
          <w:p w:rsidR="001A1859" w:rsidRPr="007A4E67" w:rsidRDefault="001A1859" w:rsidP="009E28DA">
            <w:pPr>
              <w:pStyle w:val="Heading9"/>
              <w:rPr>
                <w:rFonts w:asciiTheme="minorHAnsi" w:hAnsiTheme="minorHAnsi"/>
                <w:b w:val="0"/>
                <w:color w:val="808080"/>
              </w:rPr>
            </w:pPr>
            <w:r w:rsidRPr="007A4E67">
              <w:rPr>
                <w:rFonts w:asciiTheme="minorHAnsi" w:hAnsiTheme="minorHAnsi"/>
                <w:b w:val="0"/>
                <w:color w:val="808080"/>
              </w:rPr>
              <w:lastRenderedPageBreak/>
              <w:t xml:space="preserve">Website for further information:  </w:t>
            </w:r>
          </w:p>
        </w:tc>
        <w:tc>
          <w:tcPr>
            <w:tcW w:w="5387" w:type="dxa"/>
          </w:tcPr>
          <w:p w:rsidR="001A1859" w:rsidRPr="007A4E67" w:rsidRDefault="00AC6BA2" w:rsidP="009E28DA">
            <w:pPr>
              <w:pStyle w:val="Heading9"/>
              <w:rPr>
                <w:rFonts w:asciiTheme="minorHAnsi" w:hAnsiTheme="minorHAnsi"/>
                <w:b w:val="0"/>
              </w:rPr>
            </w:pPr>
            <w:hyperlink r:id="rId26" w:history="1">
              <w:r w:rsidR="00F4092B" w:rsidRPr="007A4E67">
                <w:rPr>
                  <w:rStyle w:val="Hyperlink"/>
                  <w:rFonts w:asciiTheme="minorHAnsi" w:hAnsiTheme="minorHAnsi"/>
                  <w:b w:val="0"/>
                </w:rPr>
                <w:t>www.customs.gov.my</w:t>
              </w:r>
            </w:hyperlink>
          </w:p>
          <w:p w:rsidR="00F4092B" w:rsidRPr="007A4E67" w:rsidRDefault="00F4092B" w:rsidP="00F4092B">
            <w:pPr>
              <w:rPr>
                <w:sz w:val="6"/>
                <w:szCs w:val="6"/>
              </w:rPr>
            </w:pPr>
          </w:p>
        </w:tc>
        <w:tc>
          <w:tcPr>
            <w:tcW w:w="5670" w:type="dxa"/>
          </w:tcPr>
          <w:p w:rsidR="001A1859" w:rsidRPr="007A4E67" w:rsidRDefault="001A1859" w:rsidP="009E28DA">
            <w:pPr>
              <w:pStyle w:val="Heading9"/>
              <w:rPr>
                <w:rFonts w:asciiTheme="minorHAnsi" w:hAnsiTheme="minorHAnsi"/>
                <w:b w:val="0"/>
              </w:rPr>
            </w:pPr>
          </w:p>
        </w:tc>
      </w:tr>
      <w:tr w:rsidR="008F223D" w:rsidRPr="00B72FF6" w:rsidTr="004D1C32">
        <w:tc>
          <w:tcPr>
            <w:tcW w:w="3524" w:type="dxa"/>
          </w:tcPr>
          <w:p w:rsidR="001A1859" w:rsidRPr="007A4E67" w:rsidRDefault="001A1859" w:rsidP="009E28DA">
            <w:pPr>
              <w:pStyle w:val="Heading9"/>
              <w:rPr>
                <w:rFonts w:asciiTheme="minorHAnsi" w:hAnsiTheme="minorHAnsi"/>
                <w:b w:val="0"/>
                <w:color w:val="808080"/>
              </w:rPr>
            </w:pPr>
            <w:r w:rsidRPr="007A4E67">
              <w:rPr>
                <w:rFonts w:asciiTheme="minorHAnsi" w:hAnsiTheme="minorHAnsi"/>
                <w:b w:val="0"/>
                <w:color w:val="808080"/>
              </w:rPr>
              <w:t>Contact point for further details:</w:t>
            </w:r>
          </w:p>
        </w:tc>
        <w:tc>
          <w:tcPr>
            <w:tcW w:w="5387" w:type="dxa"/>
            <w:tcBorders>
              <w:bottom w:val="single" w:sz="6" w:space="0" w:color="auto"/>
            </w:tcBorders>
          </w:tcPr>
          <w:p w:rsidR="00F4092B" w:rsidRPr="007A4E67" w:rsidRDefault="00F4092B" w:rsidP="00F4092B">
            <w:pPr>
              <w:pStyle w:val="Heading9"/>
              <w:rPr>
                <w:rFonts w:asciiTheme="minorHAnsi" w:hAnsiTheme="minorHAnsi"/>
                <w:b w:val="0"/>
              </w:rPr>
            </w:pPr>
            <w:proofErr w:type="spellStart"/>
            <w:r w:rsidRPr="007A4E67">
              <w:rPr>
                <w:rFonts w:asciiTheme="minorHAnsi" w:hAnsiTheme="minorHAnsi"/>
                <w:b w:val="0"/>
              </w:rPr>
              <w:t>Saidi</w:t>
            </w:r>
            <w:proofErr w:type="spellEnd"/>
            <w:r w:rsidRPr="007A4E67">
              <w:rPr>
                <w:rFonts w:asciiTheme="minorHAnsi" w:hAnsiTheme="minorHAnsi"/>
                <w:b w:val="0"/>
              </w:rPr>
              <w:t xml:space="preserve"> bin Ismail (</w:t>
            </w:r>
            <w:hyperlink r:id="rId27" w:history="1">
              <w:r w:rsidRPr="007A4E67">
                <w:rPr>
                  <w:rStyle w:val="Hyperlink"/>
                  <w:rFonts w:asciiTheme="minorHAnsi" w:hAnsiTheme="minorHAnsi"/>
                  <w:b w:val="0"/>
                </w:rPr>
                <w:t>saidi.ismail@customs.gov.my</w:t>
              </w:r>
            </w:hyperlink>
            <w:r w:rsidRPr="007A4E67">
              <w:rPr>
                <w:rFonts w:asciiTheme="minorHAnsi" w:hAnsiTheme="minorHAnsi"/>
                <w:b w:val="0"/>
              </w:rPr>
              <w:t>)</w:t>
            </w:r>
          </w:p>
          <w:p w:rsidR="00D56B38" w:rsidRPr="007A4E67" w:rsidRDefault="00F4092B" w:rsidP="00F4092B">
            <w:pPr>
              <w:pStyle w:val="Heading9"/>
              <w:rPr>
                <w:rFonts w:asciiTheme="minorHAnsi" w:hAnsiTheme="minorHAnsi"/>
                <w:b w:val="0"/>
              </w:rPr>
            </w:pPr>
            <w:proofErr w:type="spellStart"/>
            <w:r w:rsidRPr="007A4E67">
              <w:rPr>
                <w:rFonts w:asciiTheme="minorHAnsi" w:hAnsiTheme="minorHAnsi"/>
                <w:b w:val="0"/>
              </w:rPr>
              <w:t>Youp</w:t>
            </w:r>
            <w:proofErr w:type="spellEnd"/>
            <w:r w:rsidRPr="007A4E67">
              <w:rPr>
                <w:rFonts w:asciiTheme="minorHAnsi" w:hAnsiTheme="minorHAnsi"/>
                <w:b w:val="0"/>
              </w:rPr>
              <w:t xml:space="preserve"> bin </w:t>
            </w:r>
            <w:proofErr w:type="spellStart"/>
            <w:r w:rsidRPr="007A4E67">
              <w:rPr>
                <w:rFonts w:asciiTheme="minorHAnsi" w:hAnsiTheme="minorHAnsi"/>
                <w:b w:val="0"/>
              </w:rPr>
              <w:t>Awang</w:t>
            </w:r>
            <w:proofErr w:type="spellEnd"/>
            <w:r w:rsidRPr="007A4E67">
              <w:rPr>
                <w:rFonts w:asciiTheme="minorHAnsi" w:hAnsiTheme="minorHAnsi"/>
                <w:b w:val="0"/>
              </w:rPr>
              <w:t xml:space="preserve"> (</w:t>
            </w:r>
            <w:hyperlink r:id="rId28" w:history="1">
              <w:r w:rsidRPr="007A4E67">
                <w:rPr>
                  <w:rStyle w:val="Hyperlink"/>
                  <w:rFonts w:asciiTheme="minorHAnsi" w:hAnsiTheme="minorHAnsi"/>
                  <w:b w:val="0"/>
                </w:rPr>
                <w:t>youp.awang@customs.gov.my</w:t>
              </w:r>
            </w:hyperlink>
            <w:r w:rsidRPr="007A4E67">
              <w:rPr>
                <w:rFonts w:asciiTheme="minorHAnsi" w:hAnsiTheme="minorHAnsi"/>
                <w:b w:val="0"/>
              </w:rPr>
              <w:t>)</w:t>
            </w:r>
          </w:p>
          <w:p w:rsidR="00D56B38" w:rsidRPr="007A4E67" w:rsidRDefault="00D56B38" w:rsidP="00F4092B">
            <w:pPr>
              <w:pStyle w:val="Heading9"/>
              <w:rPr>
                <w:rFonts w:asciiTheme="minorHAnsi" w:hAnsiTheme="minorHAnsi"/>
                <w:b w:val="0"/>
                <w:sz w:val="6"/>
                <w:szCs w:val="6"/>
              </w:rPr>
            </w:pPr>
          </w:p>
          <w:p w:rsidR="00F4092B" w:rsidRPr="007A4E67" w:rsidRDefault="00D56B38" w:rsidP="00F4092B">
            <w:pPr>
              <w:pStyle w:val="Heading9"/>
              <w:rPr>
                <w:rFonts w:asciiTheme="minorHAnsi" w:hAnsiTheme="minorHAnsi"/>
                <w:b w:val="0"/>
              </w:rPr>
            </w:pPr>
            <w:r w:rsidRPr="007A4E67">
              <w:rPr>
                <w:rFonts w:asciiTheme="minorHAnsi" w:hAnsiTheme="minorHAnsi"/>
                <w:b w:val="0"/>
              </w:rPr>
              <w:t>Customs Division, Royal Malaysian Customs Department</w:t>
            </w:r>
          </w:p>
          <w:p w:rsidR="00D56B38" w:rsidRPr="007A4E67" w:rsidRDefault="00D56B38" w:rsidP="00D56B38"/>
          <w:p w:rsidR="001A1859" w:rsidRPr="007A4E67" w:rsidRDefault="00F4092B" w:rsidP="00F4092B">
            <w:pPr>
              <w:pStyle w:val="Heading9"/>
              <w:rPr>
                <w:rFonts w:asciiTheme="minorHAnsi" w:hAnsiTheme="minorHAnsi"/>
                <w:b w:val="0"/>
              </w:rPr>
            </w:pPr>
            <w:r w:rsidRPr="007A4E67">
              <w:rPr>
                <w:rFonts w:asciiTheme="minorHAnsi" w:hAnsiTheme="minorHAnsi"/>
                <w:b w:val="0"/>
              </w:rPr>
              <w:t>Rita Paul (</w:t>
            </w:r>
            <w:hyperlink r:id="rId29" w:history="1">
              <w:r w:rsidRPr="007A4E67">
                <w:rPr>
                  <w:rStyle w:val="Hyperlink"/>
                  <w:rFonts w:asciiTheme="minorHAnsi" w:hAnsiTheme="minorHAnsi"/>
                  <w:b w:val="0"/>
                </w:rPr>
                <w:t>rita.paul@customs.gov.my</w:t>
              </w:r>
            </w:hyperlink>
            <w:r w:rsidRPr="007A4E67">
              <w:rPr>
                <w:rFonts w:asciiTheme="minorHAnsi" w:hAnsiTheme="minorHAnsi"/>
                <w:b w:val="0"/>
              </w:rPr>
              <w:t>)</w:t>
            </w:r>
          </w:p>
          <w:p w:rsidR="00D56B38" w:rsidRPr="007A4E67" w:rsidRDefault="00D56B38" w:rsidP="00D56B38">
            <w:pPr>
              <w:pStyle w:val="Heading9"/>
              <w:rPr>
                <w:rFonts w:asciiTheme="minorHAnsi" w:hAnsiTheme="minorHAnsi"/>
                <w:b w:val="0"/>
                <w:spacing w:val="-4"/>
              </w:rPr>
            </w:pPr>
            <w:r w:rsidRPr="007A4E67">
              <w:rPr>
                <w:rFonts w:asciiTheme="minorHAnsi" w:hAnsiTheme="minorHAnsi"/>
                <w:b w:val="0"/>
                <w:spacing w:val="-4"/>
              </w:rPr>
              <w:t>Customs Application Unit, Royal Malaysian Customs Department</w:t>
            </w:r>
          </w:p>
          <w:p w:rsidR="00F4092B" w:rsidRPr="007A4E67" w:rsidRDefault="00F4092B" w:rsidP="00F4092B"/>
        </w:tc>
        <w:tc>
          <w:tcPr>
            <w:tcW w:w="5670" w:type="dxa"/>
            <w:tcBorders>
              <w:bottom w:val="single" w:sz="6" w:space="0" w:color="auto"/>
            </w:tcBorders>
          </w:tcPr>
          <w:p w:rsidR="001A1859" w:rsidRPr="007A4E67" w:rsidRDefault="001A1859" w:rsidP="009E28DA">
            <w:pPr>
              <w:pStyle w:val="Heading9"/>
              <w:rPr>
                <w:rFonts w:asciiTheme="minorHAnsi" w:hAnsiTheme="minorHAnsi"/>
                <w:b w:val="0"/>
              </w:rPr>
            </w:pPr>
          </w:p>
        </w:tc>
      </w:tr>
      <w:tr w:rsidR="004D1C32" w:rsidTr="004D1C32">
        <w:trPr>
          <w:trHeight w:val="675"/>
        </w:trPr>
        <w:tc>
          <w:tcPr>
            <w:tcW w:w="3524" w:type="dxa"/>
            <w:vMerge w:val="restart"/>
          </w:tcPr>
          <w:p w:rsidR="004D1C32" w:rsidRPr="007A4E67" w:rsidRDefault="004D1C32">
            <w:pPr>
              <w:rPr>
                <w:rFonts w:asciiTheme="minorHAnsi" w:hAnsiTheme="minorHAnsi"/>
                <w:b/>
                <w:i/>
                <w:sz w:val="20"/>
              </w:rPr>
            </w:pPr>
            <w:bookmarkStart w:id="19" w:name="Row7"/>
            <w:r w:rsidRPr="007A4E67">
              <w:rPr>
                <w:rFonts w:asciiTheme="minorHAnsi" w:hAnsiTheme="minorHAnsi"/>
                <w:b/>
                <w:i/>
                <w:sz w:val="20"/>
              </w:rPr>
              <w:t>Intellectual Property Rights</w:t>
            </w:r>
            <w:bookmarkEnd w:id="19"/>
          </w:p>
          <w:p w:rsidR="004D1C32" w:rsidRPr="007A4E67" w:rsidRDefault="004D1C32">
            <w:pPr>
              <w:rPr>
                <w:rFonts w:asciiTheme="minorHAnsi" w:hAnsiTheme="minorHAnsi"/>
                <w:b/>
                <w:i/>
                <w:sz w:val="20"/>
              </w:rPr>
            </w:pPr>
          </w:p>
        </w:tc>
        <w:tc>
          <w:tcPr>
            <w:tcW w:w="5387" w:type="dxa"/>
            <w:tcBorders>
              <w:bottom w:val="nil"/>
            </w:tcBorders>
          </w:tcPr>
          <w:p w:rsidR="004D1C32" w:rsidRPr="007A4E67" w:rsidRDefault="004D1C32" w:rsidP="009D65C5">
            <w:pPr>
              <w:jc w:val="both"/>
              <w:rPr>
                <w:rFonts w:asciiTheme="minorHAnsi" w:hAnsiTheme="minorHAnsi"/>
                <w:sz w:val="20"/>
                <w:u w:val="single"/>
              </w:rPr>
            </w:pPr>
            <w:bookmarkStart w:id="20" w:name="Cell13"/>
            <w:bookmarkEnd w:id="20"/>
            <w:r w:rsidRPr="007A4E67">
              <w:rPr>
                <w:rFonts w:asciiTheme="minorHAnsi" w:hAnsiTheme="minorHAnsi"/>
                <w:sz w:val="20"/>
                <w:u w:val="single"/>
              </w:rPr>
              <w:t>2012</w:t>
            </w:r>
          </w:p>
          <w:p w:rsidR="004D1C32" w:rsidRPr="007A4E67" w:rsidRDefault="004D1C32" w:rsidP="008E01EB">
            <w:pPr>
              <w:pStyle w:val="ListParagraph"/>
              <w:numPr>
                <w:ilvl w:val="0"/>
                <w:numId w:val="37"/>
              </w:numPr>
              <w:ind w:left="226" w:hanging="270"/>
              <w:jc w:val="both"/>
              <w:rPr>
                <w:rFonts w:asciiTheme="minorHAnsi" w:hAnsiTheme="minorHAnsi"/>
                <w:sz w:val="20"/>
                <w:szCs w:val="20"/>
                <w:u w:val="single"/>
              </w:rPr>
            </w:pPr>
            <w:r w:rsidRPr="007A4E67">
              <w:rPr>
                <w:rFonts w:asciiTheme="minorHAnsi" w:hAnsiTheme="minorHAnsi"/>
                <w:sz w:val="20"/>
                <w:szCs w:val="20"/>
                <w:u w:val="single"/>
              </w:rPr>
              <w:t>Laws and Regulations</w:t>
            </w:r>
          </w:p>
          <w:p w:rsidR="004D1C32" w:rsidRPr="007A4E67" w:rsidRDefault="004D1C32" w:rsidP="008E01EB">
            <w:pPr>
              <w:pStyle w:val="ListParagraph"/>
              <w:numPr>
                <w:ilvl w:val="0"/>
                <w:numId w:val="23"/>
              </w:numPr>
              <w:ind w:left="316" w:hanging="180"/>
              <w:jc w:val="both"/>
              <w:rPr>
                <w:rFonts w:asciiTheme="minorHAnsi" w:hAnsiTheme="minorHAnsi"/>
                <w:sz w:val="20"/>
                <w:szCs w:val="20"/>
              </w:rPr>
            </w:pPr>
            <w:r w:rsidRPr="007A4E67">
              <w:rPr>
                <w:rFonts w:asciiTheme="minorHAnsi" w:hAnsiTheme="minorHAnsi"/>
                <w:sz w:val="20"/>
                <w:szCs w:val="20"/>
              </w:rPr>
              <w:t>Copyright (Amendment) Act 2012 entered into force on 1 March 2012. The amendments introduced new provisions on anti-</w:t>
            </w:r>
            <w:proofErr w:type="spellStart"/>
            <w:r w:rsidRPr="007A4E67">
              <w:rPr>
                <w:rFonts w:asciiTheme="minorHAnsi" w:hAnsiTheme="minorHAnsi"/>
                <w:sz w:val="20"/>
                <w:szCs w:val="20"/>
              </w:rPr>
              <w:t>camcording</w:t>
            </w:r>
            <w:proofErr w:type="spellEnd"/>
            <w:r w:rsidRPr="007A4E67">
              <w:rPr>
                <w:rFonts w:asciiTheme="minorHAnsi" w:hAnsiTheme="minorHAnsi"/>
                <w:sz w:val="20"/>
                <w:szCs w:val="20"/>
              </w:rPr>
              <w:t xml:space="preserve">, internet service provider’s liability and circumvention of technological protection measures. </w:t>
            </w:r>
          </w:p>
          <w:p w:rsidR="004D1C32" w:rsidRPr="007A4E67" w:rsidRDefault="004D1C32" w:rsidP="008E01EB">
            <w:pPr>
              <w:pStyle w:val="ListParagraph"/>
              <w:numPr>
                <w:ilvl w:val="0"/>
                <w:numId w:val="23"/>
              </w:numPr>
              <w:ind w:left="316" w:hanging="180"/>
              <w:jc w:val="both"/>
              <w:rPr>
                <w:rFonts w:asciiTheme="minorHAnsi" w:hAnsiTheme="minorHAnsi"/>
                <w:sz w:val="20"/>
                <w:szCs w:val="20"/>
              </w:rPr>
            </w:pPr>
            <w:r w:rsidRPr="007A4E67">
              <w:rPr>
                <w:rFonts w:asciiTheme="minorHAnsi" w:hAnsiTheme="minorHAnsi"/>
                <w:sz w:val="20"/>
                <w:szCs w:val="20"/>
              </w:rPr>
              <w:t>In line with the amendment of Copyright Act, three new regulations were introduced namely:</w:t>
            </w:r>
          </w:p>
          <w:p w:rsidR="004D1C32" w:rsidRPr="007A4E67" w:rsidRDefault="004D1C32" w:rsidP="008E01EB">
            <w:pPr>
              <w:pStyle w:val="ListParagraph"/>
              <w:numPr>
                <w:ilvl w:val="0"/>
                <w:numId w:val="22"/>
              </w:numPr>
              <w:ind w:left="946" w:hanging="540"/>
              <w:jc w:val="both"/>
              <w:rPr>
                <w:rFonts w:asciiTheme="minorHAnsi" w:hAnsiTheme="minorHAnsi"/>
                <w:sz w:val="20"/>
                <w:szCs w:val="20"/>
              </w:rPr>
            </w:pPr>
            <w:r w:rsidRPr="007A4E67">
              <w:rPr>
                <w:rFonts w:asciiTheme="minorHAnsi" w:hAnsiTheme="minorHAnsi"/>
                <w:sz w:val="20"/>
                <w:szCs w:val="20"/>
              </w:rPr>
              <w:t>Copyright (Voluntary Notification) Regulations 2012 came into force on 1 June 2012</w:t>
            </w:r>
          </w:p>
          <w:p w:rsidR="004D1C32" w:rsidRPr="007A4E67" w:rsidRDefault="004D1C32" w:rsidP="008E01EB">
            <w:pPr>
              <w:pStyle w:val="ListParagraph"/>
              <w:numPr>
                <w:ilvl w:val="0"/>
                <w:numId w:val="22"/>
              </w:numPr>
              <w:ind w:left="946" w:hanging="540"/>
              <w:jc w:val="both"/>
              <w:rPr>
                <w:rFonts w:asciiTheme="minorHAnsi" w:hAnsiTheme="minorHAnsi"/>
                <w:sz w:val="20"/>
                <w:szCs w:val="20"/>
              </w:rPr>
            </w:pPr>
            <w:r w:rsidRPr="007A4E67">
              <w:rPr>
                <w:rFonts w:asciiTheme="minorHAnsi" w:hAnsiTheme="minorHAnsi"/>
                <w:sz w:val="20"/>
                <w:szCs w:val="20"/>
              </w:rPr>
              <w:t>Copyright (</w:t>
            </w:r>
            <w:proofErr w:type="spellStart"/>
            <w:r w:rsidRPr="007A4E67">
              <w:rPr>
                <w:rFonts w:asciiTheme="minorHAnsi" w:hAnsiTheme="minorHAnsi"/>
                <w:sz w:val="20"/>
                <w:szCs w:val="20"/>
              </w:rPr>
              <w:t>Lisening</w:t>
            </w:r>
            <w:proofErr w:type="spellEnd"/>
            <w:r w:rsidRPr="007A4E67">
              <w:rPr>
                <w:rFonts w:asciiTheme="minorHAnsi" w:hAnsiTheme="minorHAnsi"/>
                <w:sz w:val="20"/>
                <w:szCs w:val="20"/>
              </w:rPr>
              <w:t xml:space="preserve"> Body) Regulations came into force on 1 June 2012 and</w:t>
            </w:r>
          </w:p>
          <w:p w:rsidR="004D1C32" w:rsidRPr="007A4E67" w:rsidRDefault="004D1C32" w:rsidP="008E01EB">
            <w:pPr>
              <w:pStyle w:val="ListParagraph"/>
              <w:numPr>
                <w:ilvl w:val="0"/>
                <w:numId w:val="22"/>
              </w:numPr>
              <w:ind w:left="946" w:hanging="540"/>
              <w:jc w:val="both"/>
              <w:rPr>
                <w:rFonts w:asciiTheme="minorHAnsi" w:hAnsiTheme="minorHAnsi"/>
                <w:sz w:val="20"/>
                <w:szCs w:val="20"/>
              </w:rPr>
            </w:pPr>
            <w:r w:rsidRPr="007A4E67">
              <w:rPr>
                <w:rFonts w:asciiTheme="minorHAnsi" w:hAnsiTheme="minorHAnsi"/>
                <w:sz w:val="20"/>
                <w:szCs w:val="20"/>
              </w:rPr>
              <w:t>Copyright (Copyright Tribunal) Regulations 2012.</w:t>
            </w:r>
          </w:p>
          <w:p w:rsidR="004D1C32" w:rsidRPr="007A4E67" w:rsidRDefault="004D1C32" w:rsidP="009D65C5">
            <w:pPr>
              <w:jc w:val="both"/>
              <w:rPr>
                <w:rFonts w:asciiTheme="minorHAnsi" w:hAnsiTheme="minorHAnsi"/>
                <w:sz w:val="20"/>
              </w:rPr>
            </w:pPr>
          </w:p>
          <w:p w:rsidR="004D1C32" w:rsidRPr="007A4E67" w:rsidRDefault="004D1C32" w:rsidP="008E01EB">
            <w:pPr>
              <w:pStyle w:val="ListParagraph"/>
              <w:numPr>
                <w:ilvl w:val="0"/>
                <w:numId w:val="37"/>
              </w:numPr>
              <w:ind w:left="316"/>
              <w:jc w:val="both"/>
              <w:rPr>
                <w:rFonts w:asciiTheme="minorHAnsi" w:hAnsiTheme="minorHAnsi"/>
                <w:sz w:val="20"/>
                <w:szCs w:val="20"/>
                <w:u w:val="single"/>
              </w:rPr>
            </w:pPr>
            <w:r w:rsidRPr="007A4E67">
              <w:rPr>
                <w:rFonts w:asciiTheme="minorHAnsi" w:hAnsiTheme="minorHAnsi"/>
                <w:sz w:val="20"/>
                <w:szCs w:val="20"/>
                <w:u w:val="single"/>
              </w:rPr>
              <w:t>Service Delivery System</w:t>
            </w:r>
          </w:p>
          <w:p w:rsidR="004D1C32" w:rsidRPr="007A4E67" w:rsidRDefault="004D1C32" w:rsidP="008E01EB">
            <w:pPr>
              <w:pStyle w:val="ListParagraph"/>
              <w:numPr>
                <w:ilvl w:val="0"/>
                <w:numId w:val="24"/>
              </w:numPr>
              <w:ind w:left="406" w:hanging="270"/>
              <w:jc w:val="both"/>
              <w:rPr>
                <w:rFonts w:asciiTheme="minorHAnsi" w:hAnsiTheme="minorHAnsi"/>
                <w:sz w:val="20"/>
                <w:szCs w:val="20"/>
              </w:rPr>
            </w:pPr>
            <w:r w:rsidRPr="007A4E67">
              <w:rPr>
                <w:rFonts w:asciiTheme="minorHAnsi" w:hAnsiTheme="minorHAnsi"/>
                <w:sz w:val="20"/>
                <w:szCs w:val="20"/>
              </w:rPr>
              <w:t xml:space="preserve">Malaysia introduced the Copyright Voluntary Notification System to enable owners of copyright works to register their works at the Intellectual Property Corporation of </w:t>
            </w:r>
            <w:r w:rsidRPr="007A4E67">
              <w:rPr>
                <w:rFonts w:asciiTheme="minorHAnsi" w:hAnsiTheme="minorHAnsi"/>
                <w:sz w:val="20"/>
                <w:szCs w:val="20"/>
              </w:rPr>
              <w:lastRenderedPageBreak/>
              <w:t>Malaysia (</w:t>
            </w:r>
            <w:proofErr w:type="spellStart"/>
            <w:r w:rsidRPr="007A4E67">
              <w:rPr>
                <w:rFonts w:asciiTheme="minorHAnsi" w:hAnsiTheme="minorHAnsi"/>
                <w:sz w:val="20"/>
                <w:szCs w:val="20"/>
              </w:rPr>
              <w:t>MyIPO</w:t>
            </w:r>
            <w:proofErr w:type="spellEnd"/>
            <w:r w:rsidRPr="007A4E67">
              <w:rPr>
                <w:rFonts w:asciiTheme="minorHAnsi" w:hAnsiTheme="minorHAnsi"/>
                <w:sz w:val="20"/>
                <w:szCs w:val="20"/>
              </w:rPr>
              <w:t>) on voluntary basis. This system also served as a database for copyright works in Malaysia.</w:t>
            </w:r>
          </w:p>
          <w:p w:rsidR="004D1C32" w:rsidRPr="007A4E67" w:rsidRDefault="004D1C32" w:rsidP="008E01EB">
            <w:pPr>
              <w:pStyle w:val="ListParagraph"/>
              <w:numPr>
                <w:ilvl w:val="0"/>
                <w:numId w:val="24"/>
              </w:numPr>
              <w:ind w:left="406" w:hanging="270"/>
              <w:jc w:val="both"/>
              <w:rPr>
                <w:rFonts w:asciiTheme="minorHAnsi" w:hAnsiTheme="minorHAnsi"/>
                <w:sz w:val="20"/>
                <w:szCs w:val="20"/>
              </w:rPr>
            </w:pPr>
            <w:r w:rsidRPr="007A4E67">
              <w:rPr>
                <w:rFonts w:asciiTheme="minorHAnsi" w:hAnsiTheme="minorHAnsi"/>
                <w:sz w:val="20"/>
                <w:szCs w:val="20"/>
              </w:rPr>
              <w:t>The IP Official Journal was introduced in June 2012 which provides electronic publication for patent, trade mark, industrial design and geographical indication information on weekly and monthly basis.</w:t>
            </w:r>
          </w:p>
          <w:p w:rsidR="004D1C32" w:rsidRPr="007A4E67" w:rsidRDefault="004D1C32" w:rsidP="008E01EB">
            <w:pPr>
              <w:pStyle w:val="ListParagraph"/>
              <w:numPr>
                <w:ilvl w:val="0"/>
                <w:numId w:val="24"/>
              </w:numPr>
              <w:ind w:left="406" w:hanging="270"/>
              <w:jc w:val="both"/>
              <w:rPr>
                <w:rFonts w:asciiTheme="minorHAnsi" w:hAnsiTheme="minorHAnsi"/>
                <w:sz w:val="20"/>
                <w:szCs w:val="20"/>
              </w:rPr>
            </w:pPr>
            <w:r w:rsidRPr="007A4E67">
              <w:rPr>
                <w:rFonts w:asciiTheme="minorHAnsi" w:hAnsiTheme="minorHAnsi"/>
                <w:sz w:val="20"/>
                <w:szCs w:val="20"/>
              </w:rPr>
              <w:t xml:space="preserve">On 9 March 2012, </w:t>
            </w:r>
            <w:proofErr w:type="spellStart"/>
            <w:r w:rsidRPr="007A4E67">
              <w:rPr>
                <w:rFonts w:asciiTheme="minorHAnsi" w:hAnsiTheme="minorHAnsi"/>
                <w:sz w:val="20"/>
                <w:szCs w:val="20"/>
              </w:rPr>
              <w:t>MyIPO</w:t>
            </w:r>
            <w:proofErr w:type="spellEnd"/>
            <w:r w:rsidRPr="007A4E67">
              <w:rPr>
                <w:rFonts w:asciiTheme="minorHAnsi" w:hAnsiTheme="minorHAnsi"/>
                <w:sz w:val="20"/>
                <w:szCs w:val="20"/>
              </w:rPr>
              <w:t xml:space="preserve"> has been awarded with the MS ISO 9001:2008 certification for Expedited Examination of Patent and Trade Mark procedures.</w:t>
            </w:r>
          </w:p>
          <w:p w:rsidR="004D1C32" w:rsidRPr="007A4E67" w:rsidRDefault="004D1C32" w:rsidP="009D65C5">
            <w:pPr>
              <w:pStyle w:val="ListParagraph"/>
              <w:ind w:left="406"/>
              <w:jc w:val="both"/>
              <w:rPr>
                <w:rFonts w:asciiTheme="minorHAnsi" w:hAnsiTheme="minorHAnsi"/>
                <w:sz w:val="20"/>
                <w:szCs w:val="20"/>
              </w:rPr>
            </w:pPr>
          </w:p>
          <w:p w:rsidR="004D1C32" w:rsidRPr="007A4E67" w:rsidRDefault="004D1C32" w:rsidP="008E01EB">
            <w:pPr>
              <w:pStyle w:val="ListParagraph"/>
              <w:numPr>
                <w:ilvl w:val="0"/>
                <w:numId w:val="37"/>
              </w:numPr>
              <w:ind w:left="226" w:hanging="270"/>
              <w:jc w:val="both"/>
              <w:rPr>
                <w:rFonts w:asciiTheme="minorHAnsi" w:hAnsiTheme="minorHAnsi"/>
                <w:sz w:val="20"/>
                <w:szCs w:val="20"/>
                <w:u w:val="single"/>
              </w:rPr>
            </w:pPr>
            <w:r w:rsidRPr="007A4E67">
              <w:rPr>
                <w:rFonts w:asciiTheme="minorHAnsi" w:hAnsiTheme="minorHAnsi"/>
                <w:sz w:val="20"/>
                <w:szCs w:val="20"/>
                <w:u w:val="single"/>
              </w:rPr>
              <w:t xml:space="preserve">Awareness </w:t>
            </w:r>
            <w:proofErr w:type="spellStart"/>
            <w:r w:rsidRPr="007A4E67">
              <w:rPr>
                <w:rFonts w:asciiTheme="minorHAnsi" w:hAnsiTheme="minorHAnsi"/>
                <w:sz w:val="20"/>
                <w:szCs w:val="20"/>
                <w:u w:val="single"/>
              </w:rPr>
              <w:t>Programmes</w:t>
            </w:r>
            <w:proofErr w:type="spellEnd"/>
          </w:p>
          <w:p w:rsidR="004D1C32" w:rsidRPr="007A4E67" w:rsidRDefault="004D1C32" w:rsidP="008E01EB">
            <w:pPr>
              <w:pStyle w:val="ListParagraph"/>
              <w:numPr>
                <w:ilvl w:val="0"/>
                <w:numId w:val="25"/>
              </w:numPr>
              <w:ind w:left="316" w:hanging="180"/>
              <w:jc w:val="both"/>
              <w:rPr>
                <w:rFonts w:asciiTheme="minorHAnsi" w:hAnsiTheme="minorHAnsi"/>
                <w:sz w:val="20"/>
                <w:szCs w:val="20"/>
              </w:rPr>
            </w:pPr>
            <w:r w:rsidRPr="007A4E67">
              <w:rPr>
                <w:rFonts w:asciiTheme="minorHAnsi" w:hAnsiTheme="minorHAnsi"/>
                <w:sz w:val="20"/>
                <w:szCs w:val="20"/>
              </w:rPr>
              <w:t xml:space="preserve">153 awareness </w:t>
            </w:r>
            <w:proofErr w:type="spellStart"/>
            <w:r w:rsidRPr="007A4E67">
              <w:rPr>
                <w:rFonts w:asciiTheme="minorHAnsi" w:hAnsiTheme="minorHAnsi"/>
                <w:sz w:val="20"/>
                <w:szCs w:val="20"/>
              </w:rPr>
              <w:t>programmes</w:t>
            </w:r>
            <w:proofErr w:type="spellEnd"/>
            <w:r w:rsidRPr="007A4E67">
              <w:rPr>
                <w:rFonts w:asciiTheme="minorHAnsi" w:hAnsiTheme="minorHAnsi"/>
                <w:sz w:val="20"/>
                <w:szCs w:val="20"/>
              </w:rPr>
              <w:t xml:space="preserve"> were held throughout the country.</w:t>
            </w:r>
          </w:p>
          <w:p w:rsidR="004D1C32" w:rsidRPr="007A4E67" w:rsidRDefault="004D1C32" w:rsidP="008E01EB">
            <w:pPr>
              <w:pStyle w:val="ListParagraph"/>
              <w:numPr>
                <w:ilvl w:val="0"/>
                <w:numId w:val="25"/>
              </w:numPr>
              <w:ind w:left="316" w:hanging="180"/>
              <w:jc w:val="both"/>
              <w:rPr>
                <w:rFonts w:asciiTheme="minorHAnsi" w:hAnsiTheme="minorHAnsi"/>
                <w:sz w:val="20"/>
                <w:szCs w:val="20"/>
              </w:rPr>
            </w:pPr>
            <w:r w:rsidRPr="007A4E67">
              <w:rPr>
                <w:rFonts w:asciiTheme="minorHAnsi" w:hAnsiTheme="minorHAnsi"/>
                <w:sz w:val="20"/>
                <w:szCs w:val="20"/>
              </w:rPr>
              <w:t xml:space="preserve">National Intellectual Property Day was held on 26 April 2012 aimed to promote intellectual property awareness and protection in Malaysia. Among the activities include </w:t>
            </w:r>
            <w:proofErr w:type="spellStart"/>
            <w:r w:rsidRPr="007A4E67">
              <w:rPr>
                <w:rFonts w:asciiTheme="minorHAnsi" w:hAnsiTheme="minorHAnsi"/>
                <w:sz w:val="20"/>
                <w:szCs w:val="20"/>
              </w:rPr>
              <w:t>exihibitions</w:t>
            </w:r>
            <w:proofErr w:type="spellEnd"/>
            <w:r w:rsidRPr="007A4E67">
              <w:rPr>
                <w:rFonts w:asciiTheme="minorHAnsi" w:hAnsiTheme="minorHAnsi"/>
                <w:sz w:val="20"/>
                <w:szCs w:val="20"/>
              </w:rPr>
              <w:t>, seminars, National IP Award 2012, IP Run, Oratory Competition and IP Concert.</w:t>
            </w:r>
          </w:p>
          <w:p w:rsidR="004D1C32" w:rsidRPr="007A4E67" w:rsidRDefault="004D1C32" w:rsidP="009D65C5">
            <w:pPr>
              <w:jc w:val="both"/>
              <w:rPr>
                <w:rFonts w:asciiTheme="minorHAnsi" w:hAnsiTheme="minorHAnsi"/>
                <w:sz w:val="20"/>
              </w:rPr>
            </w:pPr>
          </w:p>
          <w:p w:rsidR="004D1C32" w:rsidRPr="007A4E67" w:rsidRDefault="004D1C32" w:rsidP="008E01EB">
            <w:pPr>
              <w:pStyle w:val="ListParagraph"/>
              <w:numPr>
                <w:ilvl w:val="0"/>
                <w:numId w:val="37"/>
              </w:numPr>
              <w:ind w:left="316" w:hanging="270"/>
              <w:jc w:val="both"/>
              <w:rPr>
                <w:rFonts w:asciiTheme="minorHAnsi" w:hAnsiTheme="minorHAnsi"/>
                <w:sz w:val="20"/>
                <w:szCs w:val="20"/>
                <w:u w:val="single"/>
              </w:rPr>
            </w:pPr>
            <w:r w:rsidRPr="007A4E67">
              <w:rPr>
                <w:rFonts w:asciiTheme="minorHAnsi" w:hAnsiTheme="minorHAnsi"/>
                <w:sz w:val="20"/>
                <w:szCs w:val="20"/>
                <w:u w:val="single"/>
              </w:rPr>
              <w:t>International IP Treaty</w:t>
            </w:r>
          </w:p>
          <w:p w:rsidR="004D1C32" w:rsidRPr="007A4E67" w:rsidRDefault="004D1C32" w:rsidP="008E01EB">
            <w:pPr>
              <w:pStyle w:val="ListParagraph"/>
              <w:numPr>
                <w:ilvl w:val="0"/>
                <w:numId w:val="27"/>
              </w:numPr>
              <w:ind w:left="316" w:hanging="180"/>
              <w:jc w:val="both"/>
              <w:rPr>
                <w:rFonts w:asciiTheme="minorHAnsi" w:hAnsiTheme="minorHAnsi"/>
                <w:sz w:val="20"/>
                <w:szCs w:val="20"/>
              </w:rPr>
            </w:pPr>
            <w:r w:rsidRPr="007A4E67">
              <w:rPr>
                <w:rFonts w:asciiTheme="minorHAnsi" w:hAnsiTheme="minorHAnsi"/>
                <w:sz w:val="20"/>
                <w:szCs w:val="20"/>
              </w:rPr>
              <w:t xml:space="preserve">Malaysia has joined two international treaties administered by World Intellectual Property </w:t>
            </w:r>
            <w:proofErr w:type="spellStart"/>
            <w:r w:rsidRPr="007A4E67">
              <w:rPr>
                <w:rFonts w:asciiTheme="minorHAnsi" w:hAnsiTheme="minorHAnsi"/>
                <w:sz w:val="20"/>
                <w:szCs w:val="20"/>
              </w:rPr>
              <w:t>Organisation</w:t>
            </w:r>
            <w:proofErr w:type="spellEnd"/>
            <w:r w:rsidRPr="007A4E67">
              <w:rPr>
                <w:rFonts w:asciiTheme="minorHAnsi" w:hAnsiTheme="minorHAnsi"/>
                <w:sz w:val="20"/>
                <w:szCs w:val="20"/>
              </w:rPr>
              <w:t xml:space="preserve"> (WIPO) as follows:</w:t>
            </w:r>
          </w:p>
          <w:p w:rsidR="004D1C32" w:rsidRPr="007A4E67" w:rsidRDefault="004D1C32" w:rsidP="006F58BB">
            <w:pPr>
              <w:pStyle w:val="ListParagraph"/>
              <w:numPr>
                <w:ilvl w:val="0"/>
                <w:numId w:val="26"/>
              </w:numPr>
              <w:ind w:left="763" w:hanging="403"/>
              <w:jc w:val="both"/>
              <w:rPr>
                <w:rFonts w:asciiTheme="minorHAnsi" w:hAnsiTheme="minorHAnsi"/>
                <w:sz w:val="20"/>
                <w:szCs w:val="20"/>
              </w:rPr>
            </w:pPr>
            <w:r w:rsidRPr="007A4E67">
              <w:rPr>
                <w:rFonts w:asciiTheme="minorHAnsi" w:hAnsiTheme="minorHAnsi"/>
                <w:sz w:val="20"/>
                <w:szCs w:val="20"/>
              </w:rPr>
              <w:t>WIPO Copyright Treaty (WCT); and</w:t>
            </w:r>
          </w:p>
          <w:p w:rsidR="004D1C32" w:rsidRPr="007A4E67" w:rsidRDefault="004D1C32" w:rsidP="006F58BB">
            <w:pPr>
              <w:pStyle w:val="ListParagraph"/>
              <w:numPr>
                <w:ilvl w:val="0"/>
                <w:numId w:val="26"/>
              </w:numPr>
              <w:ind w:left="763" w:hanging="403"/>
              <w:jc w:val="both"/>
              <w:rPr>
                <w:rFonts w:asciiTheme="minorHAnsi" w:hAnsiTheme="minorHAnsi"/>
                <w:sz w:val="20"/>
                <w:szCs w:val="20"/>
              </w:rPr>
            </w:pPr>
            <w:r w:rsidRPr="007A4E67">
              <w:rPr>
                <w:rFonts w:asciiTheme="minorHAnsi" w:hAnsiTheme="minorHAnsi"/>
                <w:sz w:val="20"/>
                <w:szCs w:val="20"/>
              </w:rPr>
              <w:t>WIPO Performances and Phonograms Treaty (WPPT).</w:t>
            </w:r>
          </w:p>
          <w:p w:rsidR="004D1C32" w:rsidRPr="007A4E67" w:rsidRDefault="004D1C32" w:rsidP="008E01EB">
            <w:pPr>
              <w:pStyle w:val="ListParagraph"/>
              <w:numPr>
                <w:ilvl w:val="0"/>
                <w:numId w:val="28"/>
              </w:numPr>
              <w:ind w:left="406" w:hanging="270"/>
              <w:jc w:val="both"/>
              <w:rPr>
                <w:rFonts w:asciiTheme="minorHAnsi" w:hAnsiTheme="minorHAnsi"/>
                <w:sz w:val="20"/>
                <w:szCs w:val="20"/>
              </w:rPr>
            </w:pPr>
            <w:r w:rsidRPr="007A4E67">
              <w:rPr>
                <w:rFonts w:asciiTheme="minorHAnsi" w:hAnsiTheme="minorHAnsi"/>
                <w:sz w:val="20"/>
                <w:szCs w:val="20"/>
              </w:rPr>
              <w:t>Both treaties came into force in Malaysia on 27 December 2012.</w:t>
            </w:r>
          </w:p>
          <w:p w:rsidR="004D1C32" w:rsidRPr="007A4E67" w:rsidRDefault="004D1C32" w:rsidP="009D65C5">
            <w:pPr>
              <w:jc w:val="both"/>
              <w:rPr>
                <w:rFonts w:asciiTheme="minorHAnsi" w:hAnsiTheme="minorHAnsi"/>
                <w:sz w:val="20"/>
              </w:rPr>
            </w:pPr>
          </w:p>
          <w:p w:rsidR="004D1C32" w:rsidRPr="007A4E67" w:rsidRDefault="004D1C32" w:rsidP="009D65C5">
            <w:pPr>
              <w:jc w:val="both"/>
              <w:rPr>
                <w:rFonts w:asciiTheme="minorHAnsi" w:hAnsiTheme="minorHAnsi"/>
                <w:sz w:val="20"/>
                <w:u w:val="single"/>
              </w:rPr>
            </w:pPr>
            <w:r w:rsidRPr="007A4E67">
              <w:rPr>
                <w:rFonts w:asciiTheme="minorHAnsi" w:hAnsiTheme="minorHAnsi"/>
                <w:sz w:val="20"/>
                <w:u w:val="single"/>
              </w:rPr>
              <w:t>2013</w:t>
            </w:r>
          </w:p>
          <w:p w:rsidR="004D1C32" w:rsidRPr="007A4E67" w:rsidRDefault="004D1C32" w:rsidP="008E01EB">
            <w:pPr>
              <w:pStyle w:val="ListParagraph"/>
              <w:numPr>
                <w:ilvl w:val="0"/>
                <w:numId w:val="29"/>
              </w:numPr>
              <w:ind w:left="226" w:hanging="270"/>
              <w:jc w:val="both"/>
              <w:rPr>
                <w:rFonts w:asciiTheme="minorHAnsi" w:hAnsiTheme="minorHAnsi"/>
                <w:sz w:val="20"/>
                <w:szCs w:val="20"/>
                <w:u w:val="single"/>
              </w:rPr>
            </w:pPr>
            <w:r w:rsidRPr="007A4E67">
              <w:rPr>
                <w:rFonts w:asciiTheme="minorHAnsi" w:hAnsiTheme="minorHAnsi"/>
                <w:sz w:val="20"/>
                <w:szCs w:val="20"/>
                <w:u w:val="single"/>
              </w:rPr>
              <w:t>IP Valuation Initiative</w:t>
            </w:r>
          </w:p>
          <w:p w:rsidR="004D1C32" w:rsidRPr="007A4E67" w:rsidRDefault="004D1C32" w:rsidP="008E01EB">
            <w:pPr>
              <w:pStyle w:val="ListParagraph"/>
              <w:numPr>
                <w:ilvl w:val="0"/>
                <w:numId w:val="31"/>
              </w:numPr>
              <w:ind w:left="316" w:hanging="180"/>
              <w:jc w:val="both"/>
              <w:rPr>
                <w:rFonts w:asciiTheme="minorHAnsi" w:hAnsiTheme="minorHAnsi"/>
                <w:sz w:val="20"/>
                <w:szCs w:val="20"/>
              </w:rPr>
            </w:pPr>
            <w:r w:rsidRPr="007A4E67">
              <w:rPr>
                <w:rFonts w:asciiTheme="minorHAnsi" w:hAnsiTheme="minorHAnsi"/>
                <w:sz w:val="20"/>
                <w:szCs w:val="20"/>
              </w:rPr>
              <w:t xml:space="preserve">This initiative consist of IP Valuation Training Module, IP Valuation Model and Platform for IP Marketplace in Malaysia. </w:t>
            </w:r>
          </w:p>
          <w:p w:rsidR="004D1C32" w:rsidRPr="007A4E67" w:rsidRDefault="004D1C32" w:rsidP="008E01EB">
            <w:pPr>
              <w:pStyle w:val="ListParagraph"/>
              <w:numPr>
                <w:ilvl w:val="0"/>
                <w:numId w:val="31"/>
              </w:numPr>
              <w:ind w:left="316" w:hanging="180"/>
              <w:jc w:val="both"/>
              <w:rPr>
                <w:rFonts w:asciiTheme="minorHAnsi" w:hAnsiTheme="minorHAnsi"/>
                <w:sz w:val="20"/>
                <w:szCs w:val="20"/>
              </w:rPr>
            </w:pPr>
            <w:r w:rsidRPr="007A4E67">
              <w:rPr>
                <w:rFonts w:asciiTheme="minorHAnsi" w:hAnsiTheme="minorHAnsi"/>
                <w:sz w:val="20"/>
                <w:szCs w:val="20"/>
              </w:rPr>
              <w:lastRenderedPageBreak/>
              <w:t xml:space="preserve">This initiative aimed to facilitate IP owners to obtain funds by </w:t>
            </w:r>
            <w:proofErr w:type="spellStart"/>
            <w:r w:rsidRPr="007A4E67">
              <w:rPr>
                <w:rFonts w:asciiTheme="minorHAnsi" w:hAnsiTheme="minorHAnsi"/>
                <w:sz w:val="20"/>
                <w:szCs w:val="20"/>
              </w:rPr>
              <w:t>utilising</w:t>
            </w:r>
            <w:proofErr w:type="spellEnd"/>
            <w:r w:rsidRPr="007A4E67">
              <w:rPr>
                <w:rFonts w:asciiTheme="minorHAnsi" w:hAnsiTheme="minorHAnsi"/>
                <w:sz w:val="20"/>
                <w:szCs w:val="20"/>
              </w:rPr>
              <w:t xml:space="preserve"> IP as collateral and to encourage IP transaction among industry players.</w:t>
            </w:r>
          </w:p>
          <w:p w:rsidR="004D1C32" w:rsidRPr="006F58BB" w:rsidRDefault="004D1C32" w:rsidP="00CE33D3">
            <w:pPr>
              <w:jc w:val="both"/>
              <w:rPr>
                <w:rFonts w:asciiTheme="minorHAnsi" w:hAnsiTheme="minorHAnsi"/>
                <w:sz w:val="14"/>
                <w:szCs w:val="14"/>
              </w:rPr>
            </w:pPr>
          </w:p>
          <w:p w:rsidR="004D1C32" w:rsidRPr="007A4E67" w:rsidRDefault="004D1C32" w:rsidP="008E01EB">
            <w:pPr>
              <w:pStyle w:val="ListParagraph"/>
              <w:numPr>
                <w:ilvl w:val="0"/>
                <w:numId w:val="30"/>
              </w:numPr>
              <w:ind w:left="226" w:hanging="270"/>
              <w:jc w:val="both"/>
              <w:rPr>
                <w:rFonts w:asciiTheme="minorHAnsi" w:hAnsiTheme="minorHAnsi"/>
                <w:sz w:val="20"/>
                <w:szCs w:val="20"/>
                <w:u w:val="single"/>
              </w:rPr>
            </w:pPr>
            <w:r w:rsidRPr="007A4E67">
              <w:rPr>
                <w:rFonts w:asciiTheme="minorHAnsi" w:hAnsiTheme="minorHAnsi"/>
                <w:sz w:val="20"/>
                <w:szCs w:val="20"/>
                <w:u w:val="single"/>
              </w:rPr>
              <w:t>IP Valuation Training Module</w:t>
            </w:r>
          </w:p>
          <w:p w:rsidR="004D1C32" w:rsidRPr="007A4E67" w:rsidRDefault="004D1C32" w:rsidP="008E01EB">
            <w:pPr>
              <w:pStyle w:val="ListParagraph"/>
              <w:numPr>
                <w:ilvl w:val="0"/>
                <w:numId w:val="32"/>
              </w:numPr>
              <w:ind w:left="226" w:hanging="180"/>
              <w:jc w:val="both"/>
              <w:rPr>
                <w:rFonts w:asciiTheme="minorHAnsi" w:hAnsiTheme="minorHAnsi"/>
                <w:sz w:val="20"/>
                <w:szCs w:val="20"/>
              </w:rPr>
            </w:pPr>
            <w:r w:rsidRPr="007A4E67">
              <w:rPr>
                <w:rFonts w:asciiTheme="minorHAnsi" w:hAnsiTheme="minorHAnsi"/>
                <w:sz w:val="20"/>
                <w:szCs w:val="20"/>
              </w:rPr>
              <w:t xml:space="preserve">On 7 Mac 2013, Malaysia introduced IP Valuation Training Module, a systematic training to create local IP </w:t>
            </w:r>
            <w:proofErr w:type="spellStart"/>
            <w:r w:rsidRPr="007A4E67">
              <w:rPr>
                <w:rFonts w:asciiTheme="minorHAnsi" w:hAnsiTheme="minorHAnsi"/>
                <w:sz w:val="20"/>
                <w:szCs w:val="20"/>
              </w:rPr>
              <w:t>Valuer</w:t>
            </w:r>
            <w:proofErr w:type="spellEnd"/>
            <w:r w:rsidRPr="007A4E67">
              <w:rPr>
                <w:rFonts w:asciiTheme="minorHAnsi" w:hAnsiTheme="minorHAnsi"/>
                <w:sz w:val="20"/>
                <w:szCs w:val="20"/>
              </w:rPr>
              <w:t xml:space="preserve">. </w:t>
            </w:r>
          </w:p>
          <w:p w:rsidR="004D1C32" w:rsidRPr="007A4E67" w:rsidRDefault="004D1C32" w:rsidP="008E01EB">
            <w:pPr>
              <w:pStyle w:val="ListParagraph"/>
              <w:numPr>
                <w:ilvl w:val="0"/>
                <w:numId w:val="32"/>
              </w:numPr>
              <w:ind w:left="316" w:hanging="180"/>
              <w:jc w:val="both"/>
              <w:rPr>
                <w:rFonts w:asciiTheme="minorHAnsi" w:hAnsiTheme="minorHAnsi"/>
                <w:sz w:val="20"/>
                <w:szCs w:val="20"/>
              </w:rPr>
            </w:pPr>
            <w:r w:rsidRPr="007A4E67">
              <w:rPr>
                <w:rFonts w:asciiTheme="minorHAnsi" w:hAnsiTheme="minorHAnsi"/>
                <w:sz w:val="20"/>
                <w:szCs w:val="20"/>
              </w:rPr>
              <w:t xml:space="preserve">The training consist of two session involving 55 participants from various backgrounds such as legal, accountancy, engineering and asset management. </w:t>
            </w:r>
          </w:p>
          <w:p w:rsidR="004D1C32" w:rsidRPr="007A4E67" w:rsidRDefault="004D1C32" w:rsidP="008E01EB">
            <w:pPr>
              <w:pStyle w:val="ListParagraph"/>
              <w:numPr>
                <w:ilvl w:val="0"/>
                <w:numId w:val="32"/>
              </w:numPr>
              <w:ind w:left="316" w:hanging="180"/>
              <w:jc w:val="both"/>
              <w:rPr>
                <w:rFonts w:asciiTheme="minorHAnsi" w:hAnsiTheme="minorHAnsi"/>
                <w:sz w:val="20"/>
                <w:szCs w:val="20"/>
              </w:rPr>
            </w:pPr>
            <w:r w:rsidRPr="007A4E67">
              <w:rPr>
                <w:rFonts w:asciiTheme="minorHAnsi" w:hAnsiTheme="minorHAnsi"/>
                <w:sz w:val="20"/>
                <w:szCs w:val="20"/>
              </w:rPr>
              <w:t>23 participants has passed the IP Valuation Training Module Test and received certificates of recognition from the Intellectual Property Corporation of Malaysia (</w:t>
            </w:r>
            <w:proofErr w:type="spellStart"/>
            <w:r w:rsidRPr="007A4E67">
              <w:rPr>
                <w:rFonts w:asciiTheme="minorHAnsi" w:hAnsiTheme="minorHAnsi"/>
                <w:sz w:val="20"/>
                <w:szCs w:val="20"/>
              </w:rPr>
              <w:t>MyIPO</w:t>
            </w:r>
            <w:proofErr w:type="spellEnd"/>
            <w:r w:rsidRPr="007A4E67">
              <w:rPr>
                <w:rFonts w:asciiTheme="minorHAnsi" w:hAnsiTheme="minorHAnsi"/>
                <w:sz w:val="20"/>
                <w:szCs w:val="20"/>
              </w:rPr>
              <w:t>) and the World Trade Institute (WTI), University of Berne, Switzerland.</w:t>
            </w:r>
          </w:p>
          <w:p w:rsidR="004D1C32" w:rsidRPr="006F58BB" w:rsidRDefault="004D1C32" w:rsidP="009D65C5">
            <w:pPr>
              <w:pStyle w:val="ListParagraph"/>
              <w:ind w:left="316"/>
              <w:jc w:val="both"/>
              <w:rPr>
                <w:rFonts w:asciiTheme="minorHAnsi" w:hAnsiTheme="minorHAnsi"/>
                <w:sz w:val="14"/>
                <w:szCs w:val="14"/>
              </w:rPr>
            </w:pPr>
          </w:p>
          <w:p w:rsidR="004D1C32" w:rsidRPr="007A4E67" w:rsidRDefault="004D1C32" w:rsidP="008E01EB">
            <w:pPr>
              <w:pStyle w:val="ListParagraph"/>
              <w:numPr>
                <w:ilvl w:val="0"/>
                <w:numId w:val="30"/>
              </w:numPr>
              <w:ind w:left="226" w:hanging="226"/>
              <w:jc w:val="both"/>
              <w:rPr>
                <w:rFonts w:asciiTheme="minorHAnsi" w:hAnsiTheme="minorHAnsi"/>
                <w:sz w:val="20"/>
                <w:szCs w:val="20"/>
                <w:u w:val="single"/>
              </w:rPr>
            </w:pPr>
            <w:r w:rsidRPr="007A4E67">
              <w:rPr>
                <w:rFonts w:asciiTheme="minorHAnsi" w:hAnsiTheme="minorHAnsi"/>
                <w:sz w:val="20"/>
                <w:szCs w:val="20"/>
                <w:u w:val="single"/>
              </w:rPr>
              <w:t>IP Valuation Model</w:t>
            </w:r>
          </w:p>
          <w:p w:rsidR="004D1C32" w:rsidRPr="007A4E67" w:rsidRDefault="004D1C32" w:rsidP="008E01EB">
            <w:pPr>
              <w:pStyle w:val="ListParagraph"/>
              <w:numPr>
                <w:ilvl w:val="0"/>
                <w:numId w:val="33"/>
              </w:numPr>
              <w:ind w:left="316" w:hanging="180"/>
              <w:jc w:val="both"/>
              <w:rPr>
                <w:rFonts w:asciiTheme="minorHAnsi" w:hAnsiTheme="minorHAnsi"/>
                <w:sz w:val="20"/>
                <w:szCs w:val="20"/>
              </w:rPr>
            </w:pPr>
            <w:r w:rsidRPr="007A4E67">
              <w:rPr>
                <w:rFonts w:asciiTheme="minorHAnsi" w:hAnsiTheme="minorHAnsi"/>
                <w:sz w:val="20"/>
                <w:szCs w:val="20"/>
              </w:rPr>
              <w:t>The IP Valuation Model was introduced on 6 November 2013 in conjunction with the Global IP Conference held from 6 to 7 November 2013 in Kuala Lumpur.</w:t>
            </w:r>
          </w:p>
          <w:p w:rsidR="004D1C32" w:rsidRPr="007A4E67" w:rsidRDefault="004D1C32" w:rsidP="008E01EB">
            <w:pPr>
              <w:pStyle w:val="ListParagraph"/>
              <w:numPr>
                <w:ilvl w:val="0"/>
                <w:numId w:val="33"/>
              </w:numPr>
              <w:ind w:left="316" w:hanging="180"/>
              <w:jc w:val="both"/>
              <w:rPr>
                <w:rFonts w:asciiTheme="minorHAnsi" w:hAnsiTheme="minorHAnsi"/>
                <w:sz w:val="20"/>
                <w:szCs w:val="20"/>
              </w:rPr>
            </w:pPr>
            <w:r w:rsidRPr="007A4E67">
              <w:rPr>
                <w:rFonts w:asciiTheme="minorHAnsi" w:hAnsiTheme="minorHAnsi"/>
                <w:sz w:val="20"/>
                <w:szCs w:val="20"/>
              </w:rPr>
              <w:t xml:space="preserve">The Model provides a valuation method acceptable by the financial </w:t>
            </w:r>
            <w:proofErr w:type="spellStart"/>
            <w:r w:rsidRPr="007A4E67">
              <w:rPr>
                <w:rFonts w:asciiTheme="minorHAnsi" w:hAnsiTheme="minorHAnsi"/>
                <w:sz w:val="20"/>
                <w:szCs w:val="20"/>
              </w:rPr>
              <w:t>instution</w:t>
            </w:r>
            <w:proofErr w:type="spellEnd"/>
            <w:r w:rsidRPr="007A4E67">
              <w:rPr>
                <w:rFonts w:asciiTheme="minorHAnsi" w:hAnsiTheme="minorHAnsi"/>
                <w:sz w:val="20"/>
                <w:szCs w:val="20"/>
              </w:rPr>
              <w:t xml:space="preserve"> for the purpose of providing funds by </w:t>
            </w:r>
            <w:proofErr w:type="spellStart"/>
            <w:r w:rsidRPr="007A4E67">
              <w:rPr>
                <w:rFonts w:asciiTheme="minorHAnsi" w:hAnsiTheme="minorHAnsi"/>
                <w:sz w:val="20"/>
                <w:szCs w:val="20"/>
              </w:rPr>
              <w:t>utilising</w:t>
            </w:r>
            <w:proofErr w:type="spellEnd"/>
            <w:r w:rsidRPr="007A4E67">
              <w:rPr>
                <w:rFonts w:asciiTheme="minorHAnsi" w:hAnsiTheme="minorHAnsi"/>
                <w:sz w:val="20"/>
                <w:szCs w:val="20"/>
              </w:rPr>
              <w:t xml:space="preserve"> IP as collateral.</w:t>
            </w:r>
          </w:p>
          <w:p w:rsidR="004D1C32" w:rsidRPr="006F58BB" w:rsidRDefault="004D1C32" w:rsidP="009D65C5">
            <w:pPr>
              <w:jc w:val="both"/>
              <w:rPr>
                <w:rFonts w:asciiTheme="minorHAnsi" w:hAnsiTheme="minorHAnsi"/>
                <w:sz w:val="14"/>
                <w:szCs w:val="14"/>
              </w:rPr>
            </w:pPr>
          </w:p>
          <w:p w:rsidR="004D1C32" w:rsidRPr="007A4E67" w:rsidRDefault="004D1C32" w:rsidP="008E01EB">
            <w:pPr>
              <w:pStyle w:val="ListParagraph"/>
              <w:numPr>
                <w:ilvl w:val="0"/>
                <w:numId w:val="26"/>
              </w:numPr>
              <w:ind w:left="316" w:hanging="270"/>
              <w:jc w:val="both"/>
              <w:rPr>
                <w:rFonts w:asciiTheme="minorHAnsi" w:hAnsiTheme="minorHAnsi"/>
                <w:sz w:val="20"/>
                <w:szCs w:val="20"/>
                <w:u w:val="single"/>
              </w:rPr>
            </w:pPr>
            <w:r w:rsidRPr="007A4E67">
              <w:rPr>
                <w:rFonts w:asciiTheme="minorHAnsi" w:hAnsiTheme="minorHAnsi"/>
                <w:sz w:val="20"/>
                <w:szCs w:val="20"/>
                <w:u w:val="single"/>
              </w:rPr>
              <w:t>Platform for IP Marketplace</w:t>
            </w:r>
          </w:p>
          <w:p w:rsidR="004D1C32" w:rsidRPr="007A4E67" w:rsidRDefault="004D1C32" w:rsidP="008E01EB">
            <w:pPr>
              <w:pStyle w:val="ListParagraph"/>
              <w:numPr>
                <w:ilvl w:val="0"/>
                <w:numId w:val="34"/>
              </w:numPr>
              <w:ind w:left="586"/>
              <w:jc w:val="both"/>
              <w:rPr>
                <w:rFonts w:asciiTheme="minorHAnsi" w:hAnsiTheme="minorHAnsi"/>
                <w:sz w:val="20"/>
                <w:szCs w:val="20"/>
              </w:rPr>
            </w:pPr>
            <w:r w:rsidRPr="007A4E67">
              <w:rPr>
                <w:rFonts w:asciiTheme="minorHAnsi" w:hAnsiTheme="minorHAnsi"/>
                <w:sz w:val="20"/>
                <w:szCs w:val="20"/>
              </w:rPr>
              <w:t xml:space="preserve">Malaysia collaborated with IP Marketplace agencies in China and Hong Kong to establish a platform for IP Marketplace in Malaysia. </w:t>
            </w:r>
          </w:p>
          <w:p w:rsidR="004D1C32" w:rsidRPr="006F58BB" w:rsidRDefault="004D1C32" w:rsidP="009D65C5">
            <w:pPr>
              <w:pStyle w:val="ListParagraph"/>
              <w:ind w:left="676"/>
              <w:jc w:val="both"/>
              <w:rPr>
                <w:rFonts w:asciiTheme="minorHAnsi" w:hAnsiTheme="minorHAnsi"/>
                <w:sz w:val="14"/>
                <w:szCs w:val="14"/>
              </w:rPr>
            </w:pPr>
          </w:p>
          <w:p w:rsidR="004D1C32" w:rsidRPr="007A4E67" w:rsidRDefault="004D1C32" w:rsidP="008E01EB">
            <w:pPr>
              <w:pStyle w:val="ListParagraph"/>
              <w:numPr>
                <w:ilvl w:val="0"/>
                <w:numId w:val="29"/>
              </w:numPr>
              <w:ind w:left="226" w:hanging="270"/>
              <w:jc w:val="both"/>
              <w:rPr>
                <w:rFonts w:asciiTheme="minorHAnsi" w:hAnsiTheme="minorHAnsi"/>
                <w:sz w:val="20"/>
                <w:szCs w:val="20"/>
                <w:u w:val="single"/>
              </w:rPr>
            </w:pPr>
            <w:r w:rsidRPr="007A4E67">
              <w:rPr>
                <w:rFonts w:asciiTheme="minorHAnsi" w:hAnsiTheme="minorHAnsi"/>
                <w:sz w:val="20"/>
                <w:szCs w:val="20"/>
                <w:u w:val="single"/>
              </w:rPr>
              <w:t>Service Delivery System</w:t>
            </w:r>
          </w:p>
          <w:p w:rsidR="004D1C32" w:rsidRPr="007A4E67" w:rsidRDefault="004D1C32" w:rsidP="008E01EB">
            <w:pPr>
              <w:pStyle w:val="ListParagraph"/>
              <w:numPr>
                <w:ilvl w:val="0"/>
                <w:numId w:val="34"/>
              </w:numPr>
              <w:ind w:left="496" w:hanging="270"/>
              <w:jc w:val="both"/>
              <w:rPr>
                <w:rFonts w:asciiTheme="minorHAnsi" w:hAnsiTheme="minorHAnsi"/>
                <w:sz w:val="20"/>
                <w:szCs w:val="20"/>
              </w:rPr>
            </w:pPr>
            <w:proofErr w:type="spellStart"/>
            <w:r w:rsidRPr="007A4E67">
              <w:rPr>
                <w:rFonts w:asciiTheme="minorHAnsi" w:hAnsiTheme="minorHAnsi"/>
                <w:sz w:val="20"/>
                <w:szCs w:val="20"/>
              </w:rPr>
              <w:t>MyIPO</w:t>
            </w:r>
            <w:proofErr w:type="spellEnd"/>
            <w:r w:rsidRPr="007A4E67">
              <w:rPr>
                <w:rFonts w:asciiTheme="minorHAnsi" w:hAnsiTheme="minorHAnsi"/>
                <w:sz w:val="20"/>
                <w:szCs w:val="20"/>
              </w:rPr>
              <w:t xml:space="preserve"> has formulated ICT Strategic Planning 2013 – 2017 to empower ICT infrastructures in line with the current technology advancement. </w:t>
            </w:r>
          </w:p>
          <w:p w:rsidR="004D1C32" w:rsidRPr="007A4E67" w:rsidRDefault="004D1C32" w:rsidP="008E01EB">
            <w:pPr>
              <w:pStyle w:val="ListParagraph"/>
              <w:numPr>
                <w:ilvl w:val="0"/>
                <w:numId w:val="34"/>
              </w:numPr>
              <w:ind w:left="496" w:hanging="270"/>
              <w:jc w:val="both"/>
              <w:rPr>
                <w:rFonts w:asciiTheme="minorHAnsi" w:hAnsiTheme="minorHAnsi"/>
                <w:sz w:val="20"/>
                <w:szCs w:val="20"/>
              </w:rPr>
            </w:pPr>
            <w:proofErr w:type="spellStart"/>
            <w:r w:rsidRPr="007A4E67">
              <w:rPr>
                <w:rFonts w:asciiTheme="minorHAnsi" w:hAnsiTheme="minorHAnsi"/>
                <w:sz w:val="20"/>
                <w:szCs w:val="20"/>
              </w:rPr>
              <w:t>MyIPO</w:t>
            </w:r>
            <w:proofErr w:type="spellEnd"/>
            <w:r w:rsidRPr="007A4E67">
              <w:rPr>
                <w:rFonts w:asciiTheme="minorHAnsi" w:hAnsiTheme="minorHAnsi"/>
                <w:sz w:val="20"/>
                <w:szCs w:val="20"/>
              </w:rPr>
              <w:t xml:space="preserve"> introduced IP Official Journal, a portal that provides information on advertisement and publication </w:t>
            </w:r>
            <w:r w:rsidRPr="007A4E67">
              <w:rPr>
                <w:rFonts w:asciiTheme="minorHAnsi" w:hAnsiTheme="minorHAnsi"/>
                <w:sz w:val="20"/>
                <w:szCs w:val="20"/>
              </w:rPr>
              <w:lastRenderedPageBreak/>
              <w:t>of patent, trade mark, industrial design and geographical indication. Starting from 1 July 2013, IP Official Journal is the official publication for industrial designs registration.</w:t>
            </w:r>
          </w:p>
          <w:p w:rsidR="004D1C32" w:rsidRPr="007A4E67" w:rsidRDefault="004D1C32" w:rsidP="008E01EB">
            <w:pPr>
              <w:pStyle w:val="ListParagraph"/>
              <w:numPr>
                <w:ilvl w:val="0"/>
                <w:numId w:val="34"/>
              </w:numPr>
              <w:ind w:left="496" w:hanging="270"/>
              <w:jc w:val="both"/>
              <w:rPr>
                <w:rFonts w:asciiTheme="minorHAnsi" w:hAnsiTheme="minorHAnsi"/>
                <w:sz w:val="20"/>
                <w:szCs w:val="20"/>
              </w:rPr>
            </w:pPr>
            <w:r w:rsidRPr="007A4E67">
              <w:rPr>
                <w:rFonts w:asciiTheme="minorHAnsi" w:hAnsiTheme="minorHAnsi"/>
                <w:sz w:val="20"/>
                <w:szCs w:val="20"/>
              </w:rPr>
              <w:t>Pilot Project on Work From Home was introduced on 1 October 2013 for three months. This project enabled two patent examiners and two trade mark examiners to process applications from their homes.</w:t>
            </w:r>
          </w:p>
          <w:p w:rsidR="004D1C32" w:rsidRPr="006F58BB" w:rsidRDefault="004D1C32" w:rsidP="009D65C5">
            <w:pPr>
              <w:ind w:left="-44"/>
              <w:jc w:val="both"/>
              <w:rPr>
                <w:rFonts w:asciiTheme="minorHAnsi" w:hAnsiTheme="minorHAnsi"/>
                <w:sz w:val="10"/>
                <w:szCs w:val="10"/>
              </w:rPr>
            </w:pPr>
          </w:p>
          <w:p w:rsidR="004D1C32" w:rsidRPr="007A4E67" w:rsidRDefault="004D1C32" w:rsidP="008E01EB">
            <w:pPr>
              <w:pStyle w:val="ListParagraph"/>
              <w:numPr>
                <w:ilvl w:val="0"/>
                <w:numId w:val="29"/>
              </w:numPr>
              <w:ind w:left="226" w:hanging="270"/>
              <w:jc w:val="both"/>
              <w:rPr>
                <w:rFonts w:asciiTheme="minorHAnsi" w:hAnsiTheme="minorHAnsi"/>
                <w:sz w:val="20"/>
                <w:szCs w:val="20"/>
                <w:u w:val="single"/>
              </w:rPr>
            </w:pPr>
            <w:r w:rsidRPr="007A4E67">
              <w:rPr>
                <w:rFonts w:asciiTheme="minorHAnsi" w:hAnsiTheme="minorHAnsi"/>
                <w:sz w:val="20"/>
                <w:szCs w:val="20"/>
                <w:u w:val="single"/>
              </w:rPr>
              <w:t>Laws and Regulations</w:t>
            </w:r>
          </w:p>
          <w:p w:rsidR="004D1C32" w:rsidRPr="007A4E67" w:rsidRDefault="004D1C32" w:rsidP="008E01EB">
            <w:pPr>
              <w:pStyle w:val="ListParagraph"/>
              <w:numPr>
                <w:ilvl w:val="0"/>
                <w:numId w:val="35"/>
              </w:numPr>
              <w:ind w:left="406" w:hanging="180"/>
              <w:jc w:val="both"/>
              <w:rPr>
                <w:rFonts w:asciiTheme="minorHAnsi" w:hAnsiTheme="minorHAnsi"/>
                <w:sz w:val="20"/>
                <w:szCs w:val="20"/>
              </w:rPr>
            </w:pPr>
            <w:r w:rsidRPr="007A4E67">
              <w:rPr>
                <w:rFonts w:asciiTheme="minorHAnsi" w:hAnsiTheme="minorHAnsi"/>
                <w:sz w:val="20"/>
                <w:szCs w:val="20"/>
              </w:rPr>
              <w:t>The Industrial Designs (Amendment) 2013 and Industrial Designs Regulations (Amendment) 2013 entered into force on 1 July 2013.  The amendments include provision on worldwide novelty, increase term of protection to 25 years and to introduce IP Official Journal as an official publication for industrial design.</w:t>
            </w:r>
          </w:p>
          <w:p w:rsidR="004D1C32" w:rsidRPr="007A4E67" w:rsidRDefault="004D1C32" w:rsidP="008E01EB">
            <w:pPr>
              <w:pStyle w:val="ListParagraph"/>
              <w:numPr>
                <w:ilvl w:val="0"/>
                <w:numId w:val="35"/>
              </w:numPr>
              <w:ind w:left="406" w:hanging="180"/>
              <w:jc w:val="both"/>
              <w:rPr>
                <w:rFonts w:asciiTheme="minorHAnsi" w:hAnsiTheme="minorHAnsi"/>
                <w:sz w:val="20"/>
                <w:szCs w:val="20"/>
              </w:rPr>
            </w:pPr>
            <w:r w:rsidRPr="007A4E67">
              <w:rPr>
                <w:rFonts w:asciiTheme="minorHAnsi" w:hAnsiTheme="minorHAnsi"/>
                <w:sz w:val="20"/>
                <w:szCs w:val="20"/>
              </w:rPr>
              <w:t>The Geographical Indications Regulations (Amendment) 2013 came into force on 15 July 2013. The amendments include improvement of application form, provisions on eligibility, registration and renewal of geographical indication agents, renewal and reinstatement of registration.</w:t>
            </w:r>
          </w:p>
          <w:p w:rsidR="004D1C32" w:rsidRPr="006F58BB" w:rsidRDefault="004D1C32" w:rsidP="009D65C5">
            <w:pPr>
              <w:ind w:left="-44"/>
              <w:jc w:val="both"/>
              <w:rPr>
                <w:rFonts w:asciiTheme="minorHAnsi" w:hAnsiTheme="minorHAnsi"/>
                <w:sz w:val="10"/>
                <w:szCs w:val="10"/>
              </w:rPr>
            </w:pPr>
          </w:p>
          <w:p w:rsidR="004D1C32" w:rsidRPr="007A4E67" w:rsidRDefault="004D1C32" w:rsidP="008E01EB">
            <w:pPr>
              <w:pStyle w:val="ListParagraph"/>
              <w:numPr>
                <w:ilvl w:val="0"/>
                <w:numId w:val="29"/>
              </w:numPr>
              <w:ind w:left="226" w:hanging="270"/>
              <w:jc w:val="both"/>
              <w:rPr>
                <w:rFonts w:asciiTheme="minorHAnsi" w:hAnsiTheme="minorHAnsi"/>
                <w:sz w:val="20"/>
                <w:szCs w:val="20"/>
                <w:u w:val="single"/>
              </w:rPr>
            </w:pPr>
            <w:r w:rsidRPr="007A4E67">
              <w:rPr>
                <w:rFonts w:asciiTheme="minorHAnsi" w:hAnsiTheme="minorHAnsi"/>
                <w:sz w:val="20"/>
                <w:szCs w:val="20"/>
                <w:u w:val="single"/>
              </w:rPr>
              <w:t xml:space="preserve">Awareness </w:t>
            </w:r>
            <w:proofErr w:type="spellStart"/>
            <w:r w:rsidRPr="007A4E67">
              <w:rPr>
                <w:rFonts w:asciiTheme="minorHAnsi" w:hAnsiTheme="minorHAnsi"/>
                <w:sz w:val="20"/>
                <w:szCs w:val="20"/>
                <w:u w:val="single"/>
              </w:rPr>
              <w:t>Programmes</w:t>
            </w:r>
            <w:proofErr w:type="spellEnd"/>
          </w:p>
          <w:p w:rsidR="004D1C32" w:rsidRPr="007A4E67" w:rsidRDefault="004D1C32" w:rsidP="008E01EB">
            <w:pPr>
              <w:pStyle w:val="ListParagraph"/>
              <w:numPr>
                <w:ilvl w:val="0"/>
                <w:numId w:val="36"/>
              </w:numPr>
              <w:ind w:left="406" w:hanging="180"/>
              <w:jc w:val="both"/>
              <w:rPr>
                <w:rFonts w:asciiTheme="minorHAnsi" w:hAnsiTheme="minorHAnsi"/>
                <w:sz w:val="20"/>
                <w:szCs w:val="20"/>
              </w:rPr>
            </w:pPr>
            <w:r w:rsidRPr="007A4E67">
              <w:rPr>
                <w:rFonts w:asciiTheme="minorHAnsi" w:hAnsiTheme="minorHAnsi"/>
                <w:sz w:val="20"/>
                <w:szCs w:val="20"/>
              </w:rPr>
              <w:t>Intellectual Property Day 2013 was held on 13 – 15 Jun 2013. The activities include National IP Award, IP Run, Treasure Hunt, IP Concert, Retro Star Competition, Game Show, Forum, Oratory Competition and seminars on trade mark and copyright.</w:t>
            </w:r>
          </w:p>
          <w:p w:rsidR="004D1C32" w:rsidRPr="007A4E67" w:rsidRDefault="004D1C32" w:rsidP="008E01EB">
            <w:pPr>
              <w:pStyle w:val="ListParagraph"/>
              <w:numPr>
                <w:ilvl w:val="0"/>
                <w:numId w:val="36"/>
              </w:numPr>
              <w:ind w:left="406" w:hanging="180"/>
              <w:jc w:val="both"/>
              <w:rPr>
                <w:rFonts w:asciiTheme="minorHAnsi" w:hAnsiTheme="minorHAnsi"/>
                <w:sz w:val="20"/>
                <w:szCs w:val="20"/>
              </w:rPr>
            </w:pPr>
            <w:r w:rsidRPr="007A4E67">
              <w:rPr>
                <w:rFonts w:asciiTheme="minorHAnsi" w:hAnsiTheme="minorHAnsi"/>
                <w:sz w:val="20"/>
                <w:szCs w:val="20"/>
              </w:rPr>
              <w:t xml:space="preserve">Launching of national IP Mascot on 4 June 2012 known as IP </w:t>
            </w:r>
            <w:proofErr w:type="spellStart"/>
            <w:r w:rsidRPr="007A4E67">
              <w:rPr>
                <w:rFonts w:asciiTheme="minorHAnsi" w:hAnsiTheme="minorHAnsi"/>
                <w:sz w:val="20"/>
                <w:szCs w:val="20"/>
              </w:rPr>
              <w:t>Frenz</w:t>
            </w:r>
            <w:proofErr w:type="spellEnd"/>
            <w:r w:rsidRPr="007A4E67">
              <w:rPr>
                <w:rFonts w:asciiTheme="minorHAnsi" w:hAnsiTheme="minorHAnsi"/>
                <w:sz w:val="20"/>
                <w:szCs w:val="20"/>
              </w:rPr>
              <w:t>.</w:t>
            </w:r>
          </w:p>
          <w:p w:rsidR="004D1C32" w:rsidRPr="007A4E67" w:rsidRDefault="004D1C32" w:rsidP="008E01EB">
            <w:pPr>
              <w:pStyle w:val="ListParagraph"/>
              <w:numPr>
                <w:ilvl w:val="0"/>
                <w:numId w:val="36"/>
              </w:numPr>
              <w:ind w:left="406" w:hanging="180"/>
              <w:jc w:val="both"/>
              <w:rPr>
                <w:rFonts w:asciiTheme="minorHAnsi" w:hAnsiTheme="minorHAnsi"/>
                <w:sz w:val="20"/>
                <w:szCs w:val="20"/>
              </w:rPr>
            </w:pPr>
            <w:r w:rsidRPr="007A4E67">
              <w:rPr>
                <w:rFonts w:asciiTheme="minorHAnsi" w:hAnsiTheme="minorHAnsi"/>
                <w:sz w:val="20"/>
                <w:szCs w:val="20"/>
              </w:rPr>
              <w:t>IP Summer Camp 2013 was held in Mei 2013 involving 200 students aged 14 to 16.</w:t>
            </w:r>
          </w:p>
          <w:p w:rsidR="004D1C32" w:rsidRPr="007A4E67" w:rsidRDefault="004D1C32" w:rsidP="008E01EB">
            <w:pPr>
              <w:pStyle w:val="ListParagraph"/>
              <w:numPr>
                <w:ilvl w:val="0"/>
                <w:numId w:val="36"/>
              </w:numPr>
              <w:ind w:left="406" w:hanging="180"/>
              <w:jc w:val="both"/>
              <w:rPr>
                <w:rFonts w:asciiTheme="minorHAnsi" w:hAnsiTheme="minorHAnsi"/>
                <w:sz w:val="20"/>
                <w:szCs w:val="20"/>
              </w:rPr>
            </w:pPr>
            <w:r w:rsidRPr="007A4E67">
              <w:rPr>
                <w:rFonts w:asciiTheme="minorHAnsi" w:hAnsiTheme="minorHAnsi"/>
                <w:sz w:val="20"/>
                <w:szCs w:val="20"/>
              </w:rPr>
              <w:t xml:space="preserve">Launching of IP Mobile Clinic II in Jun 2013 which served as mobile IP information </w:t>
            </w:r>
            <w:proofErr w:type="spellStart"/>
            <w:r w:rsidRPr="007A4E67">
              <w:rPr>
                <w:rFonts w:asciiTheme="minorHAnsi" w:hAnsiTheme="minorHAnsi"/>
                <w:sz w:val="20"/>
                <w:szCs w:val="20"/>
              </w:rPr>
              <w:t>centre</w:t>
            </w:r>
            <w:proofErr w:type="spellEnd"/>
            <w:r w:rsidRPr="007A4E67">
              <w:rPr>
                <w:rFonts w:asciiTheme="minorHAnsi" w:hAnsiTheme="minorHAnsi"/>
                <w:sz w:val="20"/>
                <w:szCs w:val="20"/>
              </w:rPr>
              <w:t>.</w:t>
            </w:r>
          </w:p>
          <w:p w:rsidR="004D1C32" w:rsidRPr="007A4E67" w:rsidRDefault="004D1C32" w:rsidP="008E01EB">
            <w:pPr>
              <w:pStyle w:val="ListParagraph"/>
              <w:numPr>
                <w:ilvl w:val="0"/>
                <w:numId w:val="36"/>
              </w:numPr>
              <w:ind w:left="406" w:hanging="180"/>
              <w:jc w:val="both"/>
              <w:rPr>
                <w:rFonts w:asciiTheme="minorHAnsi" w:hAnsiTheme="minorHAnsi"/>
                <w:sz w:val="20"/>
                <w:szCs w:val="20"/>
              </w:rPr>
            </w:pPr>
            <w:r w:rsidRPr="007A4E67">
              <w:rPr>
                <w:rFonts w:asciiTheme="minorHAnsi" w:hAnsiTheme="minorHAnsi"/>
                <w:sz w:val="20"/>
                <w:szCs w:val="20"/>
              </w:rPr>
              <w:lastRenderedPageBreak/>
              <w:t xml:space="preserve">Launching of National Geographical Indication Logo in September 2013. </w:t>
            </w:r>
          </w:p>
          <w:p w:rsidR="004D1C32" w:rsidRPr="006F58BB" w:rsidRDefault="004D1C32" w:rsidP="006F58BB">
            <w:pPr>
              <w:pStyle w:val="ListParagraph"/>
              <w:numPr>
                <w:ilvl w:val="0"/>
                <w:numId w:val="36"/>
              </w:numPr>
              <w:ind w:left="406" w:hanging="180"/>
              <w:jc w:val="both"/>
              <w:rPr>
                <w:rFonts w:asciiTheme="minorHAnsi" w:hAnsiTheme="minorHAnsi"/>
                <w:sz w:val="20"/>
                <w:szCs w:val="20"/>
              </w:rPr>
            </w:pPr>
            <w:r w:rsidRPr="007A4E67">
              <w:rPr>
                <w:rFonts w:asciiTheme="minorHAnsi" w:hAnsiTheme="minorHAnsi"/>
                <w:sz w:val="20"/>
                <w:szCs w:val="20"/>
              </w:rPr>
              <w:t xml:space="preserve">Publication of </w:t>
            </w:r>
            <w:proofErr w:type="spellStart"/>
            <w:r w:rsidRPr="007A4E67">
              <w:rPr>
                <w:rFonts w:asciiTheme="minorHAnsi" w:hAnsiTheme="minorHAnsi"/>
                <w:sz w:val="20"/>
                <w:szCs w:val="20"/>
              </w:rPr>
              <w:t>MyIP</w:t>
            </w:r>
            <w:proofErr w:type="spellEnd"/>
            <w:r w:rsidRPr="007A4E67">
              <w:rPr>
                <w:rFonts w:asciiTheme="minorHAnsi" w:hAnsiTheme="minorHAnsi"/>
                <w:sz w:val="20"/>
                <w:szCs w:val="20"/>
              </w:rPr>
              <w:t xml:space="preserve"> Bulletin in April and October 2013 to disseminate information on the current IP issues.</w:t>
            </w:r>
          </w:p>
        </w:tc>
        <w:tc>
          <w:tcPr>
            <w:tcW w:w="5670" w:type="dxa"/>
            <w:tcBorders>
              <w:bottom w:val="nil"/>
            </w:tcBorders>
          </w:tcPr>
          <w:p w:rsidR="004D1C32" w:rsidRPr="007A4E67" w:rsidRDefault="004D1C32" w:rsidP="008E01EB">
            <w:pPr>
              <w:pStyle w:val="ListParagraph"/>
              <w:numPr>
                <w:ilvl w:val="0"/>
                <w:numId w:val="38"/>
              </w:numPr>
              <w:rPr>
                <w:rFonts w:asciiTheme="minorHAnsi" w:hAnsiTheme="minorHAnsi" w:cs="Arial"/>
                <w:sz w:val="20"/>
                <w:szCs w:val="20"/>
              </w:rPr>
            </w:pPr>
            <w:bookmarkStart w:id="21" w:name="Cell14"/>
            <w:bookmarkEnd w:id="21"/>
            <w:r w:rsidRPr="007A4E67">
              <w:rPr>
                <w:rFonts w:asciiTheme="minorHAnsi" w:hAnsiTheme="minorHAnsi" w:cs="Arial"/>
                <w:sz w:val="20"/>
                <w:szCs w:val="20"/>
              </w:rPr>
              <w:lastRenderedPageBreak/>
              <w:t xml:space="preserve">To review and update Patents Act 1983 and Trade Marks Act 1976. </w:t>
            </w:r>
          </w:p>
          <w:p w:rsidR="004D1C32" w:rsidRPr="007A4E67" w:rsidRDefault="004D1C32" w:rsidP="008E01EB">
            <w:pPr>
              <w:pStyle w:val="ListParagraph"/>
              <w:numPr>
                <w:ilvl w:val="0"/>
                <w:numId w:val="38"/>
              </w:numPr>
              <w:rPr>
                <w:rFonts w:asciiTheme="minorHAnsi" w:hAnsiTheme="minorHAnsi" w:cs="Arial"/>
                <w:sz w:val="20"/>
                <w:szCs w:val="20"/>
              </w:rPr>
            </w:pPr>
            <w:r w:rsidRPr="007A4E67">
              <w:rPr>
                <w:rFonts w:asciiTheme="minorHAnsi" w:hAnsiTheme="minorHAnsi" w:cs="Arial"/>
                <w:sz w:val="20"/>
                <w:szCs w:val="20"/>
              </w:rPr>
              <w:t xml:space="preserve">To develop “Renewal One Stop Centre” at </w:t>
            </w:r>
            <w:proofErr w:type="spellStart"/>
            <w:r w:rsidRPr="007A4E67">
              <w:rPr>
                <w:rFonts w:asciiTheme="minorHAnsi" w:hAnsiTheme="minorHAnsi" w:cs="Arial"/>
                <w:sz w:val="20"/>
                <w:szCs w:val="20"/>
              </w:rPr>
              <w:t>MyIPO’s</w:t>
            </w:r>
            <w:proofErr w:type="spellEnd"/>
            <w:r w:rsidRPr="007A4E67">
              <w:rPr>
                <w:rFonts w:asciiTheme="minorHAnsi" w:hAnsiTheme="minorHAnsi" w:cs="Arial"/>
                <w:sz w:val="20"/>
                <w:szCs w:val="20"/>
              </w:rPr>
              <w:t xml:space="preserve"> Website.</w:t>
            </w:r>
          </w:p>
          <w:p w:rsidR="004D1C32" w:rsidRPr="007A4E67" w:rsidRDefault="004D1C32" w:rsidP="008E01EB">
            <w:pPr>
              <w:pStyle w:val="ListParagraph"/>
              <w:numPr>
                <w:ilvl w:val="0"/>
                <w:numId w:val="38"/>
              </w:numPr>
              <w:rPr>
                <w:rFonts w:asciiTheme="minorHAnsi" w:hAnsiTheme="minorHAnsi" w:cs="Arial"/>
                <w:sz w:val="20"/>
                <w:szCs w:val="20"/>
              </w:rPr>
            </w:pPr>
            <w:r w:rsidRPr="007A4E67">
              <w:rPr>
                <w:rFonts w:asciiTheme="minorHAnsi" w:hAnsiTheme="minorHAnsi" w:cs="Arial"/>
                <w:sz w:val="20"/>
                <w:szCs w:val="20"/>
              </w:rPr>
              <w:t xml:space="preserve">To promote Copyright Protection </w:t>
            </w:r>
            <w:proofErr w:type="spellStart"/>
            <w:r w:rsidRPr="007A4E67">
              <w:rPr>
                <w:rFonts w:asciiTheme="minorHAnsi" w:hAnsiTheme="minorHAnsi" w:cs="Arial"/>
                <w:sz w:val="20"/>
                <w:szCs w:val="20"/>
              </w:rPr>
              <w:t>focussing</w:t>
            </w:r>
            <w:proofErr w:type="spellEnd"/>
            <w:r w:rsidRPr="007A4E67">
              <w:rPr>
                <w:rFonts w:asciiTheme="minorHAnsi" w:hAnsiTheme="minorHAnsi" w:cs="Arial"/>
                <w:sz w:val="20"/>
                <w:szCs w:val="20"/>
              </w:rPr>
              <w:t xml:space="preserve"> on the Publication Cluster.</w:t>
            </w:r>
          </w:p>
          <w:p w:rsidR="004D1C32" w:rsidRPr="007A4E67" w:rsidRDefault="004D1C32" w:rsidP="008E01EB">
            <w:pPr>
              <w:pStyle w:val="ListParagraph"/>
              <w:numPr>
                <w:ilvl w:val="0"/>
                <w:numId w:val="38"/>
              </w:numPr>
              <w:rPr>
                <w:rFonts w:asciiTheme="minorHAnsi" w:hAnsiTheme="minorHAnsi" w:cs="Arial"/>
                <w:sz w:val="20"/>
                <w:szCs w:val="20"/>
              </w:rPr>
            </w:pPr>
            <w:r w:rsidRPr="007A4E67">
              <w:rPr>
                <w:rFonts w:asciiTheme="minorHAnsi" w:hAnsiTheme="minorHAnsi" w:cs="Arial"/>
                <w:sz w:val="20"/>
                <w:szCs w:val="20"/>
              </w:rPr>
              <w:t>To adopt selected school for practical education program on IP.</w:t>
            </w:r>
          </w:p>
          <w:p w:rsidR="004D1C32" w:rsidRPr="007A4E67" w:rsidRDefault="004D1C32" w:rsidP="008E01EB">
            <w:pPr>
              <w:pStyle w:val="ListParagraph"/>
              <w:numPr>
                <w:ilvl w:val="0"/>
                <w:numId w:val="38"/>
              </w:numPr>
              <w:rPr>
                <w:rFonts w:asciiTheme="minorHAnsi" w:hAnsiTheme="minorHAnsi" w:cs="Arial"/>
                <w:sz w:val="20"/>
                <w:szCs w:val="20"/>
              </w:rPr>
            </w:pPr>
            <w:r w:rsidRPr="007A4E67">
              <w:rPr>
                <w:rFonts w:asciiTheme="minorHAnsi" w:hAnsiTheme="minorHAnsi" w:cs="Arial"/>
                <w:sz w:val="20"/>
                <w:szCs w:val="20"/>
              </w:rPr>
              <w:t>To accede to the Madrid Protocol.</w:t>
            </w:r>
          </w:p>
          <w:p w:rsidR="004D1C32" w:rsidRPr="007A4E67" w:rsidRDefault="004D1C32" w:rsidP="008E01EB">
            <w:pPr>
              <w:pStyle w:val="ListParagraph"/>
              <w:numPr>
                <w:ilvl w:val="0"/>
                <w:numId w:val="38"/>
              </w:numPr>
              <w:rPr>
                <w:rFonts w:asciiTheme="minorHAnsi" w:hAnsiTheme="minorHAnsi" w:cs="Arial"/>
                <w:sz w:val="20"/>
                <w:szCs w:val="20"/>
              </w:rPr>
            </w:pPr>
            <w:r w:rsidRPr="007A4E67">
              <w:rPr>
                <w:rFonts w:asciiTheme="minorHAnsi" w:hAnsiTheme="minorHAnsi" w:cs="Arial"/>
                <w:sz w:val="20"/>
                <w:szCs w:val="20"/>
              </w:rPr>
              <w:t xml:space="preserve">Collaboration </w:t>
            </w:r>
            <w:proofErr w:type="spellStart"/>
            <w:r w:rsidRPr="007A4E67">
              <w:rPr>
                <w:rFonts w:asciiTheme="minorHAnsi" w:hAnsiTheme="minorHAnsi" w:cs="Arial"/>
                <w:sz w:val="20"/>
                <w:szCs w:val="20"/>
              </w:rPr>
              <w:t>programmes</w:t>
            </w:r>
            <w:proofErr w:type="spellEnd"/>
            <w:r w:rsidRPr="007A4E67">
              <w:rPr>
                <w:rFonts w:asciiTheme="minorHAnsi" w:hAnsiTheme="minorHAnsi" w:cs="Arial"/>
                <w:sz w:val="20"/>
                <w:szCs w:val="20"/>
              </w:rPr>
              <w:t xml:space="preserve"> with universities, states government, government agencies and non-governmental </w:t>
            </w:r>
            <w:proofErr w:type="spellStart"/>
            <w:r w:rsidRPr="007A4E67">
              <w:rPr>
                <w:rFonts w:asciiTheme="minorHAnsi" w:hAnsiTheme="minorHAnsi" w:cs="Arial"/>
                <w:sz w:val="20"/>
                <w:szCs w:val="20"/>
              </w:rPr>
              <w:t>organisations</w:t>
            </w:r>
            <w:proofErr w:type="spellEnd"/>
            <w:r w:rsidRPr="007A4E67">
              <w:rPr>
                <w:rFonts w:asciiTheme="minorHAnsi" w:hAnsiTheme="minorHAnsi" w:cs="Arial"/>
                <w:sz w:val="20"/>
                <w:szCs w:val="20"/>
              </w:rPr>
              <w:t xml:space="preserve">  to promote IP protection and registration.</w:t>
            </w:r>
          </w:p>
          <w:p w:rsidR="004D1C32" w:rsidRPr="007A4E67" w:rsidRDefault="004D1C32" w:rsidP="008E01EB">
            <w:pPr>
              <w:pStyle w:val="ListParagraph"/>
              <w:numPr>
                <w:ilvl w:val="0"/>
                <w:numId w:val="38"/>
              </w:numPr>
              <w:rPr>
                <w:rFonts w:asciiTheme="minorHAnsi" w:hAnsiTheme="minorHAnsi" w:cs="Arial"/>
                <w:sz w:val="20"/>
                <w:szCs w:val="20"/>
              </w:rPr>
            </w:pPr>
            <w:r w:rsidRPr="007A4E67">
              <w:rPr>
                <w:rFonts w:asciiTheme="minorHAnsi" w:hAnsiTheme="minorHAnsi" w:cs="Arial"/>
                <w:sz w:val="20"/>
                <w:szCs w:val="20"/>
              </w:rPr>
              <w:t>To establish a patent library at selected university.</w:t>
            </w:r>
          </w:p>
          <w:p w:rsidR="004D1C32" w:rsidRPr="007A4E67" w:rsidRDefault="004D1C32" w:rsidP="008E01EB">
            <w:pPr>
              <w:pStyle w:val="ListParagraph"/>
              <w:numPr>
                <w:ilvl w:val="0"/>
                <w:numId w:val="38"/>
              </w:numPr>
              <w:rPr>
                <w:rFonts w:asciiTheme="minorHAnsi" w:hAnsiTheme="minorHAnsi" w:cs="Arial"/>
                <w:sz w:val="20"/>
                <w:szCs w:val="20"/>
              </w:rPr>
            </w:pPr>
            <w:r w:rsidRPr="007A4E67">
              <w:rPr>
                <w:rFonts w:asciiTheme="minorHAnsi" w:hAnsiTheme="minorHAnsi" w:cs="Arial"/>
                <w:sz w:val="20"/>
                <w:szCs w:val="20"/>
              </w:rPr>
              <w:t>To develop a database for Traditional Cultural Expression (TCE).</w:t>
            </w:r>
          </w:p>
          <w:p w:rsidR="004D1C32" w:rsidRPr="007A4E67" w:rsidRDefault="004D1C32" w:rsidP="008E01EB">
            <w:pPr>
              <w:pStyle w:val="ListParagraph"/>
              <w:numPr>
                <w:ilvl w:val="0"/>
                <w:numId w:val="38"/>
              </w:numPr>
              <w:rPr>
                <w:rFonts w:asciiTheme="minorHAnsi" w:hAnsiTheme="minorHAnsi" w:cs="Arial"/>
                <w:sz w:val="20"/>
                <w:szCs w:val="20"/>
              </w:rPr>
            </w:pPr>
            <w:r w:rsidRPr="007A4E67">
              <w:rPr>
                <w:rFonts w:asciiTheme="minorHAnsi" w:hAnsiTheme="minorHAnsi" w:cs="Arial"/>
                <w:sz w:val="20"/>
                <w:szCs w:val="20"/>
              </w:rPr>
              <w:t>To implement Work From Home Phase II.</w:t>
            </w:r>
          </w:p>
          <w:p w:rsidR="004D1C32" w:rsidRPr="007A4E67" w:rsidRDefault="004D1C32" w:rsidP="008E01EB">
            <w:pPr>
              <w:pStyle w:val="ListParagraph"/>
              <w:numPr>
                <w:ilvl w:val="0"/>
                <w:numId w:val="38"/>
              </w:numPr>
              <w:rPr>
                <w:rFonts w:asciiTheme="minorHAnsi" w:hAnsiTheme="minorHAnsi" w:cs="Arial"/>
                <w:sz w:val="20"/>
                <w:szCs w:val="20"/>
              </w:rPr>
            </w:pPr>
            <w:r w:rsidRPr="007A4E67">
              <w:rPr>
                <w:rFonts w:asciiTheme="minorHAnsi" w:hAnsiTheme="minorHAnsi" w:cs="Arial"/>
                <w:sz w:val="20"/>
                <w:szCs w:val="20"/>
              </w:rPr>
              <w:t>To develop Integrated IP System for Formality Automation.</w:t>
            </w:r>
          </w:p>
          <w:p w:rsidR="004D1C32" w:rsidRPr="007A4E67" w:rsidRDefault="004D1C32" w:rsidP="008E01EB">
            <w:pPr>
              <w:pStyle w:val="ListParagraph"/>
              <w:numPr>
                <w:ilvl w:val="0"/>
                <w:numId w:val="38"/>
              </w:numPr>
              <w:rPr>
                <w:rFonts w:asciiTheme="minorHAnsi" w:hAnsiTheme="minorHAnsi" w:cs="Arial"/>
                <w:sz w:val="20"/>
                <w:szCs w:val="20"/>
              </w:rPr>
            </w:pPr>
            <w:r w:rsidRPr="007A4E67">
              <w:rPr>
                <w:rFonts w:asciiTheme="minorHAnsi" w:hAnsiTheme="minorHAnsi" w:cs="Arial"/>
                <w:sz w:val="20"/>
                <w:szCs w:val="20"/>
              </w:rPr>
              <w:t>To establish IP Marketplace.</w:t>
            </w:r>
          </w:p>
          <w:p w:rsidR="004D1C32" w:rsidRPr="007A4E67" w:rsidRDefault="004D1C32" w:rsidP="004B7737">
            <w:pPr>
              <w:pStyle w:val="ListParagraph"/>
              <w:ind w:left="360"/>
              <w:rPr>
                <w:rFonts w:asciiTheme="minorHAnsi" w:hAnsiTheme="minorHAnsi" w:cs="Arial"/>
                <w:sz w:val="20"/>
                <w:szCs w:val="20"/>
              </w:rPr>
            </w:pPr>
          </w:p>
          <w:p w:rsidR="004D1C32" w:rsidRPr="007A4E67" w:rsidRDefault="004D1C32" w:rsidP="009D65C5">
            <w:pPr>
              <w:rPr>
                <w:rFonts w:asciiTheme="minorHAnsi" w:hAnsiTheme="minorHAnsi" w:cs="Arial"/>
                <w:sz w:val="20"/>
              </w:rPr>
            </w:pPr>
          </w:p>
          <w:p w:rsidR="004D1C32" w:rsidRPr="007A4E67" w:rsidRDefault="004D1C32" w:rsidP="009D65C5">
            <w:pPr>
              <w:rPr>
                <w:rFonts w:asciiTheme="minorHAnsi" w:hAnsiTheme="minorHAnsi" w:cs="Arial"/>
                <w:sz w:val="20"/>
              </w:rPr>
            </w:pPr>
          </w:p>
          <w:p w:rsidR="004D1C32" w:rsidRPr="007A4E67" w:rsidRDefault="004D1C32" w:rsidP="009D65C5">
            <w:pPr>
              <w:rPr>
                <w:rFonts w:asciiTheme="minorHAnsi" w:hAnsiTheme="minorHAnsi" w:cs="Arial"/>
                <w:sz w:val="20"/>
              </w:rPr>
            </w:pPr>
          </w:p>
          <w:p w:rsidR="004D1C32" w:rsidRPr="007A4E67" w:rsidRDefault="004D1C32" w:rsidP="009D65C5">
            <w:pPr>
              <w:rPr>
                <w:rFonts w:asciiTheme="minorHAnsi" w:hAnsiTheme="minorHAnsi" w:cs="Arial"/>
                <w:sz w:val="20"/>
              </w:rPr>
            </w:pPr>
          </w:p>
          <w:p w:rsidR="004D1C32" w:rsidRPr="007A4E67" w:rsidRDefault="004D1C32" w:rsidP="009D65C5">
            <w:pPr>
              <w:rPr>
                <w:rFonts w:asciiTheme="minorHAnsi" w:hAnsiTheme="minorHAnsi" w:cs="Arial"/>
                <w:sz w:val="20"/>
              </w:rPr>
            </w:pPr>
          </w:p>
          <w:p w:rsidR="004D1C32" w:rsidRPr="007A4E67" w:rsidRDefault="004D1C32" w:rsidP="009D65C5">
            <w:pPr>
              <w:rPr>
                <w:rFonts w:asciiTheme="minorHAnsi" w:hAnsiTheme="minorHAnsi" w:cs="Arial"/>
                <w:sz w:val="20"/>
              </w:rPr>
            </w:pPr>
          </w:p>
          <w:p w:rsidR="004D1C32" w:rsidRPr="007A4E67" w:rsidRDefault="004D1C32" w:rsidP="009D65C5">
            <w:pPr>
              <w:rPr>
                <w:rFonts w:asciiTheme="minorHAnsi" w:hAnsiTheme="minorHAnsi" w:cs="Arial"/>
                <w:sz w:val="20"/>
              </w:rPr>
            </w:pPr>
          </w:p>
          <w:p w:rsidR="004D1C32" w:rsidRPr="007A4E67" w:rsidRDefault="004D1C32" w:rsidP="009D65C5">
            <w:pPr>
              <w:rPr>
                <w:rFonts w:asciiTheme="minorHAnsi" w:hAnsiTheme="minorHAnsi" w:cs="Arial"/>
                <w:sz w:val="20"/>
              </w:rPr>
            </w:pPr>
          </w:p>
          <w:p w:rsidR="004D1C32" w:rsidRPr="007A4E67" w:rsidRDefault="004D1C32" w:rsidP="009D65C5">
            <w:pPr>
              <w:rPr>
                <w:rFonts w:asciiTheme="minorHAnsi" w:hAnsiTheme="minorHAnsi"/>
                <w:sz w:val="20"/>
              </w:rPr>
            </w:pPr>
          </w:p>
        </w:tc>
      </w:tr>
      <w:tr w:rsidR="004D1C32" w:rsidTr="006F58BB">
        <w:trPr>
          <w:trHeight w:val="129"/>
        </w:trPr>
        <w:tc>
          <w:tcPr>
            <w:tcW w:w="3524" w:type="dxa"/>
            <w:vMerge/>
          </w:tcPr>
          <w:p w:rsidR="004D1C32" w:rsidRPr="007A4E67" w:rsidRDefault="004D1C32">
            <w:pPr>
              <w:rPr>
                <w:rFonts w:asciiTheme="minorHAnsi" w:hAnsiTheme="minorHAnsi"/>
                <w:b/>
                <w:i/>
                <w:sz w:val="20"/>
              </w:rPr>
            </w:pPr>
          </w:p>
        </w:tc>
        <w:tc>
          <w:tcPr>
            <w:tcW w:w="5387" w:type="dxa"/>
            <w:tcBorders>
              <w:top w:val="nil"/>
            </w:tcBorders>
          </w:tcPr>
          <w:p w:rsidR="004D1C32" w:rsidRPr="006F58BB" w:rsidRDefault="004D1C32" w:rsidP="009D65C5">
            <w:pPr>
              <w:jc w:val="both"/>
              <w:rPr>
                <w:rFonts w:asciiTheme="minorHAnsi" w:hAnsiTheme="minorHAnsi"/>
                <w:sz w:val="2"/>
                <w:szCs w:val="2"/>
                <w:u w:val="single"/>
              </w:rPr>
            </w:pPr>
          </w:p>
        </w:tc>
        <w:tc>
          <w:tcPr>
            <w:tcW w:w="5670" w:type="dxa"/>
            <w:tcBorders>
              <w:top w:val="nil"/>
            </w:tcBorders>
          </w:tcPr>
          <w:p w:rsidR="004D1C32" w:rsidRPr="006F58BB" w:rsidRDefault="004D1C32" w:rsidP="004D1C32">
            <w:pPr>
              <w:pStyle w:val="ListParagraph"/>
              <w:ind w:left="360"/>
              <w:rPr>
                <w:rFonts w:asciiTheme="minorHAnsi" w:hAnsiTheme="minorHAnsi" w:cs="Arial"/>
                <w:sz w:val="2"/>
                <w:szCs w:val="2"/>
              </w:rPr>
            </w:pPr>
          </w:p>
        </w:tc>
      </w:tr>
      <w:tr w:rsidR="001C60F0" w:rsidRPr="0001261C" w:rsidTr="001657D3">
        <w:tc>
          <w:tcPr>
            <w:tcW w:w="3524" w:type="dxa"/>
          </w:tcPr>
          <w:p w:rsidR="001C60F0" w:rsidRPr="007A4E67" w:rsidRDefault="001C60F0" w:rsidP="009E28DA">
            <w:pPr>
              <w:pStyle w:val="Heading9"/>
              <w:rPr>
                <w:rFonts w:asciiTheme="minorHAnsi" w:hAnsiTheme="minorHAnsi"/>
                <w:b w:val="0"/>
                <w:color w:val="808080"/>
              </w:rPr>
            </w:pPr>
            <w:r w:rsidRPr="007A4E67">
              <w:rPr>
                <w:rFonts w:asciiTheme="minorHAnsi" w:hAnsiTheme="minorHAnsi"/>
                <w:b w:val="0"/>
                <w:color w:val="808080"/>
              </w:rPr>
              <w:t xml:space="preserve">Website for further information:  </w:t>
            </w:r>
          </w:p>
        </w:tc>
        <w:tc>
          <w:tcPr>
            <w:tcW w:w="5387" w:type="dxa"/>
          </w:tcPr>
          <w:p w:rsidR="001C60F0" w:rsidRPr="007A4E67" w:rsidRDefault="00AC6BA2" w:rsidP="009D65C5">
            <w:pPr>
              <w:pStyle w:val="Heading9"/>
              <w:rPr>
                <w:rFonts w:asciiTheme="minorHAnsi" w:hAnsiTheme="minorHAnsi"/>
                <w:b w:val="0"/>
              </w:rPr>
            </w:pPr>
            <w:hyperlink r:id="rId30" w:history="1">
              <w:r w:rsidR="001C60F0" w:rsidRPr="007A4E67">
                <w:rPr>
                  <w:rStyle w:val="Hyperlink"/>
                  <w:rFonts w:asciiTheme="minorHAnsi" w:hAnsiTheme="minorHAnsi"/>
                  <w:b w:val="0"/>
                </w:rPr>
                <w:t>http://www.myipo.gov.my/</w:t>
              </w:r>
            </w:hyperlink>
          </w:p>
          <w:p w:rsidR="001C60F0" w:rsidRPr="006F58BB" w:rsidRDefault="001C60F0" w:rsidP="001C60F0">
            <w:pPr>
              <w:rPr>
                <w:i/>
                <w:sz w:val="10"/>
                <w:szCs w:val="10"/>
              </w:rPr>
            </w:pPr>
          </w:p>
        </w:tc>
        <w:tc>
          <w:tcPr>
            <w:tcW w:w="5670" w:type="dxa"/>
          </w:tcPr>
          <w:p w:rsidR="001C60F0" w:rsidRPr="007A4E67" w:rsidRDefault="001C60F0" w:rsidP="009D65C5">
            <w:pPr>
              <w:pStyle w:val="Heading9"/>
              <w:rPr>
                <w:rFonts w:asciiTheme="minorHAnsi" w:hAnsiTheme="minorHAnsi"/>
                <w:b w:val="0"/>
                <w:i w:val="0"/>
              </w:rPr>
            </w:pPr>
          </w:p>
        </w:tc>
      </w:tr>
      <w:tr w:rsidR="001C60F0" w:rsidRPr="0001261C" w:rsidTr="006F58BB">
        <w:trPr>
          <w:trHeight w:val="1865"/>
        </w:trPr>
        <w:tc>
          <w:tcPr>
            <w:tcW w:w="3524" w:type="dxa"/>
          </w:tcPr>
          <w:p w:rsidR="001C60F0" w:rsidRPr="007A4E67" w:rsidRDefault="001C60F0" w:rsidP="009E28DA">
            <w:pPr>
              <w:pStyle w:val="Heading9"/>
              <w:rPr>
                <w:rFonts w:asciiTheme="minorHAnsi" w:hAnsiTheme="minorHAnsi"/>
                <w:b w:val="0"/>
                <w:color w:val="808080"/>
              </w:rPr>
            </w:pPr>
            <w:r w:rsidRPr="007A4E67">
              <w:rPr>
                <w:rFonts w:asciiTheme="minorHAnsi" w:hAnsiTheme="minorHAnsi"/>
                <w:b w:val="0"/>
                <w:color w:val="808080"/>
              </w:rPr>
              <w:t>Contact point for further details:</w:t>
            </w:r>
          </w:p>
        </w:tc>
        <w:tc>
          <w:tcPr>
            <w:tcW w:w="5387" w:type="dxa"/>
          </w:tcPr>
          <w:p w:rsidR="001C60F0" w:rsidRPr="007A4E67" w:rsidRDefault="001C60F0" w:rsidP="009D65C5">
            <w:pPr>
              <w:pStyle w:val="Heading9"/>
              <w:rPr>
                <w:rFonts w:asciiTheme="minorHAnsi" w:hAnsiTheme="minorHAnsi"/>
                <w:b w:val="0"/>
              </w:rPr>
            </w:pPr>
            <w:proofErr w:type="spellStart"/>
            <w:r w:rsidRPr="007A4E67">
              <w:rPr>
                <w:rFonts w:asciiTheme="minorHAnsi" w:hAnsiTheme="minorHAnsi"/>
                <w:b w:val="0"/>
              </w:rPr>
              <w:t>SitiEaisahMohamad</w:t>
            </w:r>
            <w:proofErr w:type="spellEnd"/>
            <w:r w:rsidRPr="007A4E67">
              <w:rPr>
                <w:rFonts w:asciiTheme="minorHAnsi" w:hAnsiTheme="minorHAnsi"/>
                <w:b w:val="0"/>
              </w:rPr>
              <w:t xml:space="preserve"> (</w:t>
            </w:r>
            <w:proofErr w:type="spellStart"/>
            <w:r w:rsidRPr="007A4E67">
              <w:rPr>
                <w:rFonts w:asciiTheme="minorHAnsi" w:hAnsiTheme="minorHAnsi"/>
                <w:b w:val="0"/>
              </w:rPr>
              <w:t>Mrs.</w:t>
            </w:r>
            <w:proofErr w:type="spellEnd"/>
            <w:r w:rsidRPr="007A4E67">
              <w:rPr>
                <w:rFonts w:asciiTheme="minorHAnsi" w:hAnsiTheme="minorHAnsi"/>
                <w:b w:val="0"/>
              </w:rPr>
              <w:t>)</w:t>
            </w:r>
          </w:p>
          <w:p w:rsidR="001C60F0" w:rsidRPr="007A4E67" w:rsidRDefault="001C60F0" w:rsidP="009D65C5">
            <w:pPr>
              <w:rPr>
                <w:rFonts w:asciiTheme="minorHAnsi" w:hAnsiTheme="minorHAnsi" w:cstheme="minorHAnsi"/>
                <w:i/>
                <w:sz w:val="20"/>
              </w:rPr>
            </w:pPr>
            <w:r w:rsidRPr="007A4E67">
              <w:rPr>
                <w:rFonts w:asciiTheme="minorHAnsi" w:hAnsiTheme="minorHAnsi" w:cstheme="minorHAnsi"/>
                <w:i/>
                <w:sz w:val="20"/>
              </w:rPr>
              <w:t>Senior Director</w:t>
            </w:r>
          </w:p>
          <w:p w:rsidR="001C60F0" w:rsidRPr="007A4E67" w:rsidRDefault="001C60F0" w:rsidP="009D65C5">
            <w:pPr>
              <w:rPr>
                <w:rFonts w:asciiTheme="minorHAnsi" w:hAnsiTheme="minorHAnsi" w:cstheme="minorHAnsi"/>
                <w:i/>
                <w:sz w:val="20"/>
              </w:rPr>
            </w:pPr>
            <w:r w:rsidRPr="007A4E67">
              <w:rPr>
                <w:rFonts w:asciiTheme="minorHAnsi" w:hAnsiTheme="minorHAnsi" w:cstheme="minorHAnsi"/>
                <w:i/>
                <w:sz w:val="20"/>
              </w:rPr>
              <w:t>Policy and Strategic Planning Division</w:t>
            </w:r>
          </w:p>
          <w:p w:rsidR="001C60F0" w:rsidRPr="007A4E67" w:rsidRDefault="001C60F0" w:rsidP="009D65C5">
            <w:pPr>
              <w:rPr>
                <w:rFonts w:asciiTheme="minorHAnsi" w:hAnsiTheme="minorHAnsi" w:cstheme="minorHAnsi"/>
                <w:i/>
                <w:sz w:val="20"/>
              </w:rPr>
            </w:pPr>
            <w:r w:rsidRPr="007A4E67">
              <w:rPr>
                <w:rFonts w:asciiTheme="minorHAnsi" w:hAnsiTheme="minorHAnsi" w:cstheme="minorHAnsi"/>
                <w:i/>
                <w:sz w:val="20"/>
              </w:rPr>
              <w:t>Intellectual Property Corporation of Malaysia (</w:t>
            </w:r>
            <w:proofErr w:type="spellStart"/>
            <w:r w:rsidRPr="007A4E67">
              <w:rPr>
                <w:rFonts w:asciiTheme="minorHAnsi" w:hAnsiTheme="minorHAnsi" w:cstheme="minorHAnsi"/>
                <w:i/>
                <w:sz w:val="20"/>
              </w:rPr>
              <w:t>MyIPO</w:t>
            </w:r>
            <w:proofErr w:type="spellEnd"/>
            <w:r w:rsidRPr="007A4E67">
              <w:rPr>
                <w:rFonts w:asciiTheme="minorHAnsi" w:hAnsiTheme="minorHAnsi" w:cstheme="minorHAnsi"/>
                <w:i/>
                <w:sz w:val="20"/>
              </w:rPr>
              <w:t>)</w:t>
            </w:r>
          </w:p>
          <w:p w:rsidR="001C60F0" w:rsidRPr="007A4E67" w:rsidRDefault="001C60F0" w:rsidP="009D65C5">
            <w:pPr>
              <w:rPr>
                <w:rFonts w:asciiTheme="minorHAnsi" w:hAnsiTheme="minorHAnsi" w:cstheme="minorHAnsi"/>
                <w:i/>
                <w:sz w:val="20"/>
              </w:rPr>
            </w:pPr>
            <w:r w:rsidRPr="007A4E67">
              <w:rPr>
                <w:rFonts w:asciiTheme="minorHAnsi" w:hAnsiTheme="minorHAnsi" w:cstheme="minorHAnsi"/>
                <w:i/>
                <w:sz w:val="20"/>
              </w:rPr>
              <w:t>Tel: +603 2299 8404</w:t>
            </w:r>
          </w:p>
          <w:p w:rsidR="001C60F0" w:rsidRPr="007A4E67" w:rsidRDefault="001C60F0" w:rsidP="009D65C5">
            <w:pPr>
              <w:rPr>
                <w:rFonts w:asciiTheme="minorHAnsi" w:hAnsiTheme="minorHAnsi" w:cstheme="minorHAnsi"/>
                <w:i/>
                <w:sz w:val="20"/>
              </w:rPr>
            </w:pPr>
            <w:r w:rsidRPr="007A4E67">
              <w:rPr>
                <w:rFonts w:asciiTheme="minorHAnsi" w:hAnsiTheme="minorHAnsi" w:cstheme="minorHAnsi"/>
                <w:i/>
                <w:sz w:val="20"/>
              </w:rPr>
              <w:t>Fax: +603 2299 8989</w:t>
            </w:r>
          </w:p>
          <w:p w:rsidR="001C60F0" w:rsidRPr="007A4E67" w:rsidRDefault="001C60F0" w:rsidP="009D65C5">
            <w:pPr>
              <w:pStyle w:val="Heading9"/>
              <w:rPr>
                <w:rStyle w:val="Hyperlink"/>
                <w:rFonts w:asciiTheme="minorHAnsi" w:hAnsiTheme="minorHAnsi" w:cstheme="minorHAnsi"/>
                <w:b w:val="0"/>
                <w:color w:val="auto"/>
              </w:rPr>
            </w:pPr>
            <w:r w:rsidRPr="007A4E67">
              <w:rPr>
                <w:rFonts w:asciiTheme="minorHAnsi" w:hAnsiTheme="minorHAnsi" w:cstheme="minorHAnsi"/>
                <w:b w:val="0"/>
              </w:rPr>
              <w:t xml:space="preserve">Email: </w:t>
            </w:r>
            <w:hyperlink r:id="rId31" w:history="1">
              <w:r w:rsidRPr="007A4E67">
                <w:rPr>
                  <w:rStyle w:val="Hyperlink"/>
                  <w:rFonts w:asciiTheme="minorHAnsi" w:hAnsiTheme="minorHAnsi" w:cstheme="minorHAnsi"/>
                  <w:b w:val="0"/>
                </w:rPr>
                <w:t>seaisah@myipo.gov.my</w:t>
              </w:r>
            </w:hyperlink>
          </w:p>
          <w:p w:rsidR="001C60F0" w:rsidRPr="006F58BB" w:rsidRDefault="001C60F0" w:rsidP="009D65C5">
            <w:pPr>
              <w:rPr>
                <w:i/>
                <w:sz w:val="10"/>
                <w:szCs w:val="10"/>
              </w:rPr>
            </w:pPr>
          </w:p>
        </w:tc>
        <w:tc>
          <w:tcPr>
            <w:tcW w:w="5670" w:type="dxa"/>
          </w:tcPr>
          <w:p w:rsidR="001C60F0" w:rsidRPr="007A4E67" w:rsidRDefault="001C60F0" w:rsidP="009D65C5">
            <w:pPr>
              <w:pStyle w:val="Heading9"/>
              <w:rPr>
                <w:rFonts w:asciiTheme="minorHAnsi" w:hAnsiTheme="minorHAnsi"/>
                <w:b w:val="0"/>
                <w:i w:val="0"/>
              </w:rPr>
            </w:pPr>
          </w:p>
        </w:tc>
      </w:tr>
      <w:tr w:rsidR="006F58BB" w:rsidTr="007309F6">
        <w:tc>
          <w:tcPr>
            <w:tcW w:w="3524" w:type="dxa"/>
          </w:tcPr>
          <w:p w:rsidR="006F58BB" w:rsidRPr="007A4E67" w:rsidRDefault="006F58BB" w:rsidP="007309F6">
            <w:pPr>
              <w:rPr>
                <w:rFonts w:asciiTheme="minorHAnsi" w:hAnsiTheme="minorHAnsi"/>
                <w:b/>
                <w:i/>
                <w:sz w:val="20"/>
              </w:rPr>
            </w:pPr>
            <w:r w:rsidRPr="007A4E67">
              <w:rPr>
                <w:rFonts w:asciiTheme="minorHAnsi" w:hAnsiTheme="minorHAnsi"/>
                <w:b/>
                <w:i/>
                <w:sz w:val="20"/>
              </w:rPr>
              <w:t>Competition Policy</w:t>
            </w:r>
          </w:p>
          <w:p w:rsidR="006F58BB" w:rsidRPr="007A4E67" w:rsidRDefault="006F58BB" w:rsidP="007309F6">
            <w:pPr>
              <w:rPr>
                <w:rFonts w:asciiTheme="minorHAnsi" w:hAnsiTheme="minorHAnsi"/>
                <w:b/>
                <w:i/>
                <w:sz w:val="20"/>
              </w:rPr>
            </w:pPr>
          </w:p>
        </w:tc>
        <w:tc>
          <w:tcPr>
            <w:tcW w:w="5387" w:type="dxa"/>
          </w:tcPr>
          <w:p w:rsidR="006F58BB" w:rsidRPr="007A4E67" w:rsidRDefault="006F58BB" w:rsidP="007309F6">
            <w:pPr>
              <w:rPr>
                <w:rFonts w:asciiTheme="minorHAnsi" w:hAnsiTheme="minorHAnsi"/>
                <w:sz w:val="20"/>
              </w:rPr>
            </w:pPr>
            <w:r w:rsidRPr="007A4E67">
              <w:rPr>
                <w:rFonts w:asciiTheme="minorHAnsi" w:hAnsiTheme="minorHAnsi"/>
                <w:sz w:val="20"/>
              </w:rPr>
              <w:t>The Competition Act 2010 came into force on 1</w:t>
            </w:r>
            <w:r w:rsidRPr="007A4E67">
              <w:rPr>
                <w:rFonts w:asciiTheme="minorHAnsi" w:hAnsiTheme="minorHAnsi"/>
                <w:sz w:val="20"/>
                <w:vertAlign w:val="superscript"/>
              </w:rPr>
              <w:t>st</w:t>
            </w:r>
            <w:r w:rsidRPr="007A4E67">
              <w:rPr>
                <w:rFonts w:asciiTheme="minorHAnsi" w:hAnsiTheme="minorHAnsi"/>
                <w:sz w:val="20"/>
              </w:rPr>
              <w:t xml:space="preserve"> January 2012. Since its inception, the Malaysia Competition </w:t>
            </w:r>
            <w:proofErr w:type="spellStart"/>
            <w:r w:rsidRPr="007A4E67">
              <w:rPr>
                <w:rFonts w:asciiTheme="minorHAnsi" w:hAnsiTheme="minorHAnsi"/>
                <w:sz w:val="20"/>
              </w:rPr>
              <w:t>Commision</w:t>
            </w:r>
            <w:proofErr w:type="spellEnd"/>
            <w:r w:rsidRPr="007A4E67">
              <w:rPr>
                <w:rFonts w:asciiTheme="minorHAnsi" w:hAnsiTheme="minorHAnsi"/>
                <w:sz w:val="20"/>
              </w:rPr>
              <w:t xml:space="preserve"> (</w:t>
            </w:r>
            <w:proofErr w:type="spellStart"/>
            <w:r w:rsidRPr="007A4E67">
              <w:rPr>
                <w:rFonts w:asciiTheme="minorHAnsi" w:hAnsiTheme="minorHAnsi"/>
                <w:sz w:val="20"/>
              </w:rPr>
              <w:t>MyCC</w:t>
            </w:r>
            <w:proofErr w:type="spellEnd"/>
            <w:r w:rsidRPr="007A4E67">
              <w:rPr>
                <w:rFonts w:asciiTheme="minorHAnsi" w:hAnsiTheme="minorHAnsi"/>
                <w:sz w:val="20"/>
              </w:rPr>
              <w:t xml:space="preserve">) has undertaken investigations on 5 infringement cases. </w:t>
            </w:r>
          </w:p>
          <w:p w:rsidR="006F58BB" w:rsidRPr="007A4E67" w:rsidRDefault="006F58BB" w:rsidP="007309F6">
            <w:pPr>
              <w:rPr>
                <w:rFonts w:asciiTheme="minorHAnsi" w:hAnsiTheme="minorHAnsi"/>
                <w:sz w:val="20"/>
                <w:u w:val="single"/>
              </w:rPr>
            </w:pPr>
          </w:p>
          <w:p w:rsidR="006F58BB" w:rsidRPr="007A4E67" w:rsidRDefault="006F58BB" w:rsidP="007309F6">
            <w:pPr>
              <w:rPr>
                <w:rFonts w:asciiTheme="minorHAnsi" w:hAnsiTheme="minorHAnsi"/>
                <w:sz w:val="20"/>
              </w:rPr>
            </w:pPr>
            <w:r w:rsidRPr="007A4E67">
              <w:rPr>
                <w:rFonts w:asciiTheme="minorHAnsi" w:hAnsiTheme="minorHAnsi"/>
                <w:sz w:val="20"/>
              </w:rPr>
              <w:t>Other initiatives include:</w:t>
            </w:r>
          </w:p>
          <w:p w:rsidR="006F58BB" w:rsidRPr="007A4E67" w:rsidRDefault="006F58BB" w:rsidP="007309F6">
            <w:pPr>
              <w:rPr>
                <w:rFonts w:asciiTheme="minorHAnsi" w:hAnsiTheme="minorHAnsi"/>
                <w:sz w:val="20"/>
              </w:rPr>
            </w:pPr>
          </w:p>
          <w:p w:rsidR="006F58BB" w:rsidRPr="007A4E67" w:rsidRDefault="006F58BB" w:rsidP="00AB39CB">
            <w:pPr>
              <w:pStyle w:val="ListParagraph"/>
              <w:numPr>
                <w:ilvl w:val="0"/>
                <w:numId w:val="49"/>
              </w:numPr>
              <w:rPr>
                <w:rFonts w:asciiTheme="minorHAnsi" w:hAnsiTheme="minorHAnsi"/>
                <w:sz w:val="20"/>
                <w:u w:val="single"/>
              </w:rPr>
            </w:pPr>
            <w:r w:rsidRPr="007A4E67">
              <w:rPr>
                <w:rFonts w:asciiTheme="minorHAnsi" w:hAnsiTheme="minorHAnsi"/>
                <w:sz w:val="20"/>
                <w:u w:val="single"/>
              </w:rPr>
              <w:t>Undertaking of Market Studies</w:t>
            </w:r>
          </w:p>
          <w:p w:rsidR="006F58BB" w:rsidRPr="007A4E67" w:rsidRDefault="006F58BB" w:rsidP="00AB39CB">
            <w:pPr>
              <w:pStyle w:val="ListParagraph"/>
              <w:numPr>
                <w:ilvl w:val="0"/>
                <w:numId w:val="50"/>
              </w:numPr>
              <w:ind w:left="763"/>
              <w:rPr>
                <w:rFonts w:asciiTheme="minorHAnsi" w:hAnsiTheme="minorHAnsi"/>
                <w:sz w:val="20"/>
              </w:rPr>
            </w:pPr>
            <w:r w:rsidRPr="007A4E67">
              <w:rPr>
                <w:rFonts w:asciiTheme="minorHAnsi" w:hAnsiTheme="minorHAnsi"/>
                <w:sz w:val="20"/>
              </w:rPr>
              <w:t xml:space="preserve">In 2012, a market review on the broiler chicken industry in West Malaysia was conducted by the </w:t>
            </w:r>
            <w:proofErr w:type="spellStart"/>
            <w:r w:rsidRPr="007A4E67">
              <w:rPr>
                <w:rFonts w:asciiTheme="minorHAnsi" w:hAnsiTheme="minorHAnsi"/>
                <w:sz w:val="20"/>
              </w:rPr>
              <w:t>MyCC</w:t>
            </w:r>
            <w:proofErr w:type="spellEnd"/>
            <w:r w:rsidRPr="007A4E67">
              <w:rPr>
                <w:rFonts w:asciiTheme="minorHAnsi" w:hAnsiTheme="minorHAnsi"/>
                <w:sz w:val="20"/>
              </w:rPr>
              <w:t>.</w:t>
            </w:r>
          </w:p>
          <w:p w:rsidR="006F58BB" w:rsidRPr="007A4E67" w:rsidRDefault="006F58BB" w:rsidP="00AB39CB">
            <w:pPr>
              <w:pStyle w:val="ListParagraph"/>
              <w:numPr>
                <w:ilvl w:val="0"/>
                <w:numId w:val="50"/>
              </w:numPr>
              <w:ind w:left="763"/>
              <w:rPr>
                <w:rFonts w:asciiTheme="minorHAnsi" w:hAnsiTheme="minorHAnsi"/>
                <w:sz w:val="20"/>
              </w:rPr>
            </w:pPr>
            <w:r w:rsidRPr="007A4E67">
              <w:rPr>
                <w:rFonts w:asciiTheme="minorHAnsi" w:hAnsiTheme="minorHAnsi"/>
                <w:sz w:val="20"/>
              </w:rPr>
              <w:t xml:space="preserve">In 2013, the </w:t>
            </w:r>
            <w:proofErr w:type="spellStart"/>
            <w:r w:rsidRPr="007A4E67">
              <w:rPr>
                <w:rFonts w:asciiTheme="minorHAnsi" w:hAnsiTheme="minorHAnsi"/>
                <w:sz w:val="20"/>
              </w:rPr>
              <w:t>MyCC</w:t>
            </w:r>
            <w:proofErr w:type="spellEnd"/>
            <w:r w:rsidRPr="007A4E67">
              <w:rPr>
                <w:rFonts w:asciiTheme="minorHAnsi" w:hAnsiTheme="minorHAnsi"/>
                <w:sz w:val="20"/>
              </w:rPr>
              <w:t xml:space="preserve"> conducted </w:t>
            </w:r>
            <w:proofErr w:type="spellStart"/>
            <w:r w:rsidRPr="007A4E67">
              <w:rPr>
                <w:rFonts w:asciiTheme="minorHAnsi" w:hAnsiTheme="minorHAnsi"/>
                <w:sz w:val="20"/>
              </w:rPr>
              <w:t>aa</w:t>
            </w:r>
            <w:proofErr w:type="spellEnd"/>
            <w:r w:rsidRPr="007A4E67">
              <w:rPr>
                <w:rFonts w:asciiTheme="minorHAnsi" w:hAnsiTheme="minorHAnsi"/>
                <w:sz w:val="20"/>
              </w:rPr>
              <w:t xml:space="preserve"> market review on price-fixing by professional bodies.</w:t>
            </w:r>
          </w:p>
          <w:p w:rsidR="006F58BB" w:rsidRPr="007A4E67" w:rsidRDefault="006F58BB" w:rsidP="007309F6">
            <w:pPr>
              <w:rPr>
                <w:rFonts w:asciiTheme="minorHAnsi" w:hAnsiTheme="minorHAnsi"/>
                <w:sz w:val="20"/>
              </w:rPr>
            </w:pPr>
          </w:p>
          <w:p w:rsidR="006F58BB" w:rsidRPr="007A4E67" w:rsidRDefault="006F58BB" w:rsidP="00AB39CB">
            <w:pPr>
              <w:pStyle w:val="ListParagraph"/>
              <w:numPr>
                <w:ilvl w:val="0"/>
                <w:numId w:val="49"/>
              </w:numPr>
              <w:rPr>
                <w:rFonts w:asciiTheme="minorHAnsi" w:hAnsiTheme="minorHAnsi"/>
                <w:sz w:val="20"/>
                <w:u w:val="single"/>
              </w:rPr>
            </w:pPr>
            <w:r w:rsidRPr="007A4E67">
              <w:rPr>
                <w:rFonts w:asciiTheme="minorHAnsi" w:hAnsiTheme="minorHAnsi"/>
                <w:sz w:val="20"/>
                <w:u w:val="single"/>
              </w:rPr>
              <w:t>Introduction of Guidelines</w:t>
            </w:r>
          </w:p>
          <w:p w:rsidR="006F58BB" w:rsidRPr="007A4E67" w:rsidRDefault="006F58BB" w:rsidP="00AB39CB">
            <w:pPr>
              <w:pStyle w:val="ListParagraph"/>
              <w:numPr>
                <w:ilvl w:val="0"/>
                <w:numId w:val="50"/>
              </w:numPr>
              <w:ind w:left="763"/>
              <w:rPr>
                <w:rFonts w:asciiTheme="minorHAnsi" w:hAnsiTheme="minorHAnsi"/>
                <w:sz w:val="20"/>
              </w:rPr>
            </w:pPr>
            <w:r w:rsidRPr="007A4E67">
              <w:rPr>
                <w:rFonts w:asciiTheme="minorHAnsi" w:hAnsiTheme="minorHAnsi"/>
                <w:sz w:val="20"/>
              </w:rPr>
              <w:t>The Guidelines on Market Definition were published in May 2012.</w:t>
            </w:r>
          </w:p>
          <w:p w:rsidR="006F58BB" w:rsidRPr="007A4E67" w:rsidRDefault="006F58BB" w:rsidP="00AB39CB">
            <w:pPr>
              <w:pStyle w:val="ListParagraph"/>
              <w:numPr>
                <w:ilvl w:val="0"/>
                <w:numId w:val="50"/>
              </w:numPr>
              <w:ind w:left="763"/>
              <w:rPr>
                <w:rFonts w:asciiTheme="minorHAnsi" w:hAnsiTheme="minorHAnsi"/>
                <w:sz w:val="20"/>
              </w:rPr>
            </w:pPr>
            <w:r w:rsidRPr="007A4E67">
              <w:rPr>
                <w:rFonts w:asciiTheme="minorHAnsi" w:hAnsiTheme="minorHAnsi"/>
                <w:sz w:val="20"/>
              </w:rPr>
              <w:t>The Guidelines on Anti-competitive Agreements were published in May 2012.</w:t>
            </w:r>
          </w:p>
          <w:p w:rsidR="006F58BB" w:rsidRPr="007A4E67" w:rsidRDefault="006F58BB" w:rsidP="00AB39CB">
            <w:pPr>
              <w:pStyle w:val="ListParagraph"/>
              <w:numPr>
                <w:ilvl w:val="0"/>
                <w:numId w:val="50"/>
              </w:numPr>
              <w:ind w:left="763"/>
              <w:rPr>
                <w:rFonts w:asciiTheme="minorHAnsi" w:hAnsiTheme="minorHAnsi"/>
                <w:sz w:val="20"/>
              </w:rPr>
            </w:pPr>
            <w:r w:rsidRPr="007A4E67">
              <w:rPr>
                <w:rFonts w:asciiTheme="minorHAnsi" w:hAnsiTheme="minorHAnsi"/>
                <w:sz w:val="20"/>
              </w:rPr>
              <w:t>The Guidelines on Complaints Procedures were published in May 2012.</w:t>
            </w:r>
          </w:p>
          <w:p w:rsidR="006F58BB" w:rsidRPr="007A4E67" w:rsidRDefault="006F58BB" w:rsidP="00AB39CB">
            <w:pPr>
              <w:pStyle w:val="ListParagraph"/>
              <w:numPr>
                <w:ilvl w:val="0"/>
                <w:numId w:val="50"/>
              </w:numPr>
              <w:ind w:left="763"/>
              <w:rPr>
                <w:rFonts w:asciiTheme="minorHAnsi" w:hAnsiTheme="minorHAnsi"/>
                <w:sz w:val="20"/>
              </w:rPr>
            </w:pPr>
            <w:r w:rsidRPr="007A4E67">
              <w:rPr>
                <w:rFonts w:asciiTheme="minorHAnsi" w:hAnsiTheme="minorHAnsi"/>
                <w:sz w:val="20"/>
              </w:rPr>
              <w:lastRenderedPageBreak/>
              <w:t>The Guidelines on Abuse of Dominant Position were published in July 2012.</w:t>
            </w:r>
          </w:p>
          <w:p w:rsidR="006F58BB" w:rsidRPr="007A4E67" w:rsidRDefault="006F58BB" w:rsidP="00AB39CB">
            <w:pPr>
              <w:pStyle w:val="ListParagraph"/>
              <w:numPr>
                <w:ilvl w:val="0"/>
                <w:numId w:val="50"/>
              </w:numPr>
              <w:ind w:left="763"/>
              <w:rPr>
                <w:rFonts w:asciiTheme="minorHAnsi" w:hAnsiTheme="minorHAnsi"/>
                <w:sz w:val="20"/>
              </w:rPr>
            </w:pPr>
            <w:r w:rsidRPr="007A4E67">
              <w:rPr>
                <w:rFonts w:asciiTheme="minorHAnsi" w:hAnsiTheme="minorHAnsi"/>
                <w:sz w:val="20"/>
              </w:rPr>
              <w:t>The Exemption Application Procedures were published in September 2013.</w:t>
            </w:r>
          </w:p>
          <w:p w:rsidR="006F58BB" w:rsidRPr="007A4E67" w:rsidRDefault="006F58BB" w:rsidP="00AB39CB">
            <w:pPr>
              <w:pStyle w:val="ListParagraph"/>
              <w:numPr>
                <w:ilvl w:val="0"/>
                <w:numId w:val="50"/>
              </w:numPr>
              <w:ind w:left="763"/>
              <w:rPr>
                <w:rFonts w:asciiTheme="minorHAnsi" w:hAnsiTheme="minorHAnsi"/>
                <w:sz w:val="20"/>
              </w:rPr>
            </w:pPr>
            <w:r w:rsidRPr="007A4E67">
              <w:rPr>
                <w:rFonts w:asciiTheme="minorHAnsi" w:hAnsiTheme="minorHAnsi"/>
                <w:sz w:val="20"/>
              </w:rPr>
              <w:t>The Guidelines on Financial Penalties and the  Guidelines on Leniency Regime are currently undergoing public consultations.</w:t>
            </w:r>
          </w:p>
          <w:p w:rsidR="006F58BB" w:rsidRPr="007A4E67" w:rsidRDefault="006F58BB" w:rsidP="007309F6">
            <w:pPr>
              <w:pStyle w:val="ListParagraph"/>
              <w:ind w:left="905"/>
              <w:rPr>
                <w:rFonts w:asciiTheme="minorHAnsi" w:hAnsiTheme="minorHAnsi"/>
                <w:sz w:val="20"/>
              </w:rPr>
            </w:pPr>
          </w:p>
          <w:p w:rsidR="006F58BB" w:rsidRPr="007A4E67" w:rsidRDefault="006F58BB" w:rsidP="00AB39CB">
            <w:pPr>
              <w:pStyle w:val="ListParagraph"/>
              <w:numPr>
                <w:ilvl w:val="0"/>
                <w:numId w:val="49"/>
              </w:numPr>
              <w:rPr>
                <w:rFonts w:asciiTheme="minorHAnsi" w:hAnsiTheme="minorHAnsi"/>
                <w:sz w:val="20"/>
                <w:u w:val="single"/>
              </w:rPr>
            </w:pPr>
            <w:r w:rsidRPr="007A4E67">
              <w:rPr>
                <w:rFonts w:asciiTheme="minorHAnsi" w:hAnsiTheme="minorHAnsi"/>
                <w:sz w:val="20"/>
                <w:u w:val="single"/>
              </w:rPr>
              <w:t xml:space="preserve">Competition Advocacy </w:t>
            </w:r>
            <w:proofErr w:type="spellStart"/>
            <w:r w:rsidRPr="007A4E67">
              <w:rPr>
                <w:rFonts w:asciiTheme="minorHAnsi" w:hAnsiTheme="minorHAnsi"/>
                <w:sz w:val="20"/>
                <w:u w:val="single"/>
              </w:rPr>
              <w:t>Programmes</w:t>
            </w:r>
            <w:proofErr w:type="spellEnd"/>
          </w:p>
          <w:p w:rsidR="006F58BB" w:rsidRPr="006F58BB" w:rsidRDefault="006F58BB" w:rsidP="00AB39CB">
            <w:pPr>
              <w:pStyle w:val="ListParagraph"/>
              <w:numPr>
                <w:ilvl w:val="0"/>
                <w:numId w:val="50"/>
              </w:numPr>
              <w:ind w:left="763"/>
              <w:rPr>
                <w:rFonts w:asciiTheme="minorHAnsi" w:hAnsiTheme="minorHAnsi"/>
                <w:sz w:val="20"/>
              </w:rPr>
            </w:pPr>
            <w:r w:rsidRPr="007A4E67">
              <w:rPr>
                <w:rFonts w:asciiTheme="minorHAnsi" w:hAnsiTheme="minorHAnsi"/>
                <w:sz w:val="20"/>
              </w:rPr>
              <w:t xml:space="preserve">In 2012, the </w:t>
            </w:r>
            <w:proofErr w:type="spellStart"/>
            <w:r w:rsidRPr="007A4E67">
              <w:rPr>
                <w:rFonts w:asciiTheme="minorHAnsi" w:hAnsiTheme="minorHAnsi"/>
                <w:sz w:val="20"/>
              </w:rPr>
              <w:t>MyCC</w:t>
            </w:r>
            <w:proofErr w:type="spellEnd"/>
            <w:r w:rsidRPr="007A4E67">
              <w:rPr>
                <w:rFonts w:asciiTheme="minorHAnsi" w:hAnsiTheme="minorHAnsi"/>
                <w:sz w:val="20"/>
              </w:rPr>
              <w:t xml:space="preserve"> issued its Strategy Plan for its Competition Advocacy  for the period of 2012-1014 in which 6 priority sectors were identified.</w:t>
            </w:r>
          </w:p>
          <w:p w:rsidR="006F58BB" w:rsidRPr="006F58BB" w:rsidRDefault="006F58BB" w:rsidP="00AB39CB">
            <w:pPr>
              <w:pStyle w:val="ListParagraph"/>
              <w:numPr>
                <w:ilvl w:val="0"/>
                <w:numId w:val="50"/>
              </w:numPr>
              <w:ind w:left="763"/>
              <w:rPr>
                <w:rFonts w:asciiTheme="minorHAnsi" w:hAnsiTheme="minorHAnsi"/>
                <w:sz w:val="20"/>
              </w:rPr>
            </w:pPr>
            <w:r w:rsidRPr="007A4E67">
              <w:rPr>
                <w:rFonts w:asciiTheme="minorHAnsi" w:hAnsiTheme="minorHAnsi"/>
                <w:sz w:val="20"/>
              </w:rPr>
              <w:t xml:space="preserve">In order to raise awareness and inculcate a culture of compliance to the Competition Act 2010 the </w:t>
            </w:r>
            <w:proofErr w:type="spellStart"/>
            <w:r w:rsidRPr="007A4E67">
              <w:rPr>
                <w:rFonts w:asciiTheme="minorHAnsi" w:hAnsiTheme="minorHAnsi"/>
                <w:sz w:val="20"/>
              </w:rPr>
              <w:t>MyCC</w:t>
            </w:r>
            <w:proofErr w:type="spellEnd"/>
            <w:r w:rsidRPr="007A4E67">
              <w:rPr>
                <w:rFonts w:asciiTheme="minorHAnsi" w:hAnsiTheme="minorHAnsi"/>
                <w:sz w:val="20"/>
              </w:rPr>
              <w:t xml:space="preserve"> has conducted advocacy </w:t>
            </w:r>
            <w:proofErr w:type="spellStart"/>
            <w:r w:rsidRPr="007A4E67">
              <w:rPr>
                <w:rFonts w:asciiTheme="minorHAnsi" w:hAnsiTheme="minorHAnsi"/>
                <w:sz w:val="20"/>
              </w:rPr>
              <w:t>programmes</w:t>
            </w:r>
            <w:proofErr w:type="spellEnd"/>
            <w:r w:rsidRPr="007A4E67">
              <w:rPr>
                <w:rFonts w:asciiTheme="minorHAnsi" w:hAnsiTheme="minorHAnsi"/>
                <w:sz w:val="20"/>
              </w:rPr>
              <w:t xml:space="preserve"> to stakeholders.</w:t>
            </w:r>
          </w:p>
          <w:p w:rsidR="006F58BB" w:rsidRPr="007A4E67" w:rsidRDefault="006F58BB" w:rsidP="00AB39CB">
            <w:pPr>
              <w:pStyle w:val="ListParagraph"/>
              <w:numPr>
                <w:ilvl w:val="0"/>
                <w:numId w:val="50"/>
              </w:numPr>
              <w:ind w:left="763"/>
              <w:rPr>
                <w:rFonts w:asciiTheme="minorHAnsi" w:hAnsiTheme="minorHAnsi"/>
                <w:sz w:val="20"/>
              </w:rPr>
            </w:pPr>
            <w:r w:rsidRPr="007A4E67">
              <w:rPr>
                <w:rFonts w:asciiTheme="minorHAnsi" w:hAnsiTheme="minorHAnsi"/>
                <w:sz w:val="20"/>
              </w:rPr>
              <w:t xml:space="preserve">In 2011 and 2012, 63  </w:t>
            </w:r>
            <w:proofErr w:type="spellStart"/>
            <w:r w:rsidRPr="007A4E67">
              <w:rPr>
                <w:rFonts w:asciiTheme="minorHAnsi" w:hAnsiTheme="minorHAnsi"/>
                <w:sz w:val="20"/>
              </w:rPr>
              <w:t>advocacyprogrammes</w:t>
            </w:r>
            <w:proofErr w:type="spellEnd"/>
            <w:r w:rsidRPr="007A4E67">
              <w:rPr>
                <w:rFonts w:asciiTheme="minorHAnsi" w:hAnsiTheme="minorHAnsi"/>
                <w:sz w:val="20"/>
              </w:rPr>
              <w:t xml:space="preserve"> were conducted to various sectors and government bodies.</w:t>
            </w:r>
          </w:p>
          <w:p w:rsidR="006F58BB" w:rsidRPr="007A4E67" w:rsidRDefault="006F58BB" w:rsidP="00AB39CB">
            <w:pPr>
              <w:pStyle w:val="ListParagraph"/>
              <w:numPr>
                <w:ilvl w:val="0"/>
                <w:numId w:val="50"/>
              </w:numPr>
              <w:ind w:left="763"/>
              <w:rPr>
                <w:rFonts w:asciiTheme="minorHAnsi" w:hAnsiTheme="minorHAnsi"/>
                <w:sz w:val="20"/>
              </w:rPr>
            </w:pPr>
            <w:r w:rsidRPr="007A4E67">
              <w:rPr>
                <w:rFonts w:asciiTheme="minorHAnsi" w:hAnsiTheme="minorHAnsi"/>
                <w:sz w:val="20"/>
              </w:rPr>
              <w:t xml:space="preserve">In 2013, 30 specifically </w:t>
            </w:r>
            <w:proofErr w:type="spellStart"/>
            <w:r w:rsidRPr="007A4E67">
              <w:rPr>
                <w:rFonts w:asciiTheme="minorHAnsi" w:hAnsiTheme="minorHAnsi"/>
                <w:sz w:val="20"/>
              </w:rPr>
              <w:t>targetted</w:t>
            </w:r>
            <w:proofErr w:type="spellEnd"/>
            <w:r w:rsidRPr="007A4E67">
              <w:rPr>
                <w:rFonts w:asciiTheme="minorHAnsi" w:hAnsiTheme="minorHAnsi"/>
                <w:sz w:val="20"/>
              </w:rPr>
              <w:t xml:space="preserve"> advocacy </w:t>
            </w:r>
            <w:proofErr w:type="spellStart"/>
            <w:r w:rsidRPr="007A4E67">
              <w:rPr>
                <w:rFonts w:asciiTheme="minorHAnsi" w:hAnsiTheme="minorHAnsi"/>
                <w:sz w:val="20"/>
              </w:rPr>
              <w:t>programmes</w:t>
            </w:r>
            <w:proofErr w:type="spellEnd"/>
            <w:r w:rsidRPr="007A4E67">
              <w:rPr>
                <w:rFonts w:asciiTheme="minorHAnsi" w:hAnsiTheme="minorHAnsi"/>
                <w:sz w:val="20"/>
              </w:rPr>
              <w:t xml:space="preserve"> were held.</w:t>
            </w:r>
          </w:p>
          <w:p w:rsidR="006F58BB" w:rsidRPr="007A4E67" w:rsidRDefault="006F58BB" w:rsidP="00AB39CB">
            <w:pPr>
              <w:pStyle w:val="ListParagraph"/>
              <w:numPr>
                <w:ilvl w:val="0"/>
                <w:numId w:val="50"/>
              </w:numPr>
              <w:ind w:left="763"/>
              <w:rPr>
                <w:rFonts w:asciiTheme="minorHAnsi" w:hAnsiTheme="minorHAnsi"/>
                <w:sz w:val="20"/>
              </w:rPr>
            </w:pPr>
            <w:r w:rsidRPr="007A4E67">
              <w:rPr>
                <w:rFonts w:asciiTheme="minorHAnsi" w:hAnsiTheme="minorHAnsi"/>
                <w:sz w:val="20"/>
              </w:rPr>
              <w:t xml:space="preserve">In September 2013, the inaugural </w:t>
            </w:r>
            <w:proofErr w:type="spellStart"/>
            <w:r w:rsidRPr="007A4E67">
              <w:rPr>
                <w:rFonts w:asciiTheme="minorHAnsi" w:hAnsiTheme="minorHAnsi"/>
                <w:sz w:val="20"/>
              </w:rPr>
              <w:t>MyCC</w:t>
            </w:r>
            <w:proofErr w:type="spellEnd"/>
            <w:r w:rsidRPr="007A4E67">
              <w:rPr>
                <w:rFonts w:asciiTheme="minorHAnsi" w:hAnsiTheme="minorHAnsi"/>
                <w:sz w:val="20"/>
              </w:rPr>
              <w:t xml:space="preserve"> Competition Conference titled “New Legal Standards of Doing Business in Malaysia” was held and attended by over 400 participants.</w:t>
            </w:r>
          </w:p>
          <w:p w:rsidR="006F58BB" w:rsidRPr="007A4E67" w:rsidRDefault="006F58BB" w:rsidP="007309F6">
            <w:pPr>
              <w:rPr>
                <w:rFonts w:asciiTheme="minorHAnsi" w:hAnsiTheme="minorHAnsi"/>
                <w:sz w:val="20"/>
                <w:u w:val="single"/>
              </w:rPr>
            </w:pPr>
          </w:p>
          <w:p w:rsidR="006F58BB" w:rsidRPr="007A4E67" w:rsidRDefault="006F58BB" w:rsidP="00AB39CB">
            <w:pPr>
              <w:pStyle w:val="ListParagraph"/>
              <w:numPr>
                <w:ilvl w:val="0"/>
                <w:numId w:val="49"/>
              </w:numPr>
              <w:rPr>
                <w:rFonts w:asciiTheme="minorHAnsi" w:hAnsiTheme="minorHAnsi"/>
                <w:sz w:val="20"/>
                <w:u w:val="single"/>
              </w:rPr>
            </w:pPr>
            <w:r w:rsidRPr="007A4E67">
              <w:rPr>
                <w:rFonts w:asciiTheme="minorHAnsi" w:hAnsiTheme="minorHAnsi"/>
                <w:sz w:val="20"/>
                <w:u w:val="single"/>
              </w:rPr>
              <w:t>Competition Publications</w:t>
            </w:r>
          </w:p>
          <w:p w:rsidR="006F58BB" w:rsidRPr="006F58BB" w:rsidRDefault="006F58BB" w:rsidP="00AB39CB">
            <w:pPr>
              <w:pStyle w:val="ListParagraph"/>
              <w:numPr>
                <w:ilvl w:val="0"/>
                <w:numId w:val="50"/>
              </w:numPr>
              <w:ind w:left="763"/>
              <w:rPr>
                <w:rFonts w:asciiTheme="minorHAnsi" w:hAnsiTheme="minorHAnsi"/>
                <w:sz w:val="20"/>
              </w:rPr>
            </w:pPr>
            <w:r w:rsidRPr="007A4E67">
              <w:rPr>
                <w:rFonts w:asciiTheme="minorHAnsi" w:hAnsiTheme="minorHAnsi"/>
                <w:sz w:val="20"/>
              </w:rPr>
              <w:t>In July 2012, a Competition Handbook for the General Public was published.</w:t>
            </w:r>
          </w:p>
          <w:p w:rsidR="006F58BB" w:rsidRPr="006F58BB" w:rsidRDefault="006F58BB" w:rsidP="00AB39CB">
            <w:pPr>
              <w:pStyle w:val="ListParagraph"/>
              <w:numPr>
                <w:ilvl w:val="0"/>
                <w:numId w:val="50"/>
              </w:numPr>
              <w:ind w:left="763"/>
              <w:rPr>
                <w:rFonts w:asciiTheme="minorHAnsi" w:hAnsiTheme="minorHAnsi"/>
                <w:sz w:val="20"/>
              </w:rPr>
            </w:pPr>
            <w:r w:rsidRPr="007A4E67">
              <w:rPr>
                <w:rFonts w:asciiTheme="minorHAnsi" w:hAnsiTheme="minorHAnsi"/>
                <w:sz w:val="20"/>
              </w:rPr>
              <w:t>In September 2013, a handbook titled Competition Act  2010 : A Guide for Business  was published.</w:t>
            </w:r>
          </w:p>
          <w:p w:rsidR="006F58BB" w:rsidRPr="007A4E67" w:rsidRDefault="006F58BB" w:rsidP="00AB39CB">
            <w:pPr>
              <w:pStyle w:val="ListParagraph"/>
              <w:numPr>
                <w:ilvl w:val="0"/>
                <w:numId w:val="50"/>
              </w:numPr>
              <w:ind w:left="763"/>
              <w:rPr>
                <w:rFonts w:asciiTheme="minorHAnsi" w:hAnsiTheme="minorHAnsi"/>
                <w:color w:val="808080"/>
                <w:sz w:val="20"/>
              </w:rPr>
            </w:pPr>
            <w:r w:rsidRPr="007A4E67">
              <w:rPr>
                <w:rFonts w:asciiTheme="minorHAnsi" w:hAnsiTheme="minorHAnsi"/>
                <w:sz w:val="20"/>
              </w:rPr>
              <w:t>In September 2013 a Compliance Guidelines for the Competition Act 2010 was released.</w:t>
            </w:r>
          </w:p>
          <w:p w:rsidR="006F58BB" w:rsidRPr="006F58BB" w:rsidRDefault="006F58BB" w:rsidP="007309F6">
            <w:pPr>
              <w:pStyle w:val="ListParagraph"/>
              <w:ind w:left="1080"/>
              <w:rPr>
                <w:rFonts w:asciiTheme="minorHAnsi" w:hAnsiTheme="minorHAnsi"/>
                <w:color w:val="808080"/>
                <w:sz w:val="2"/>
                <w:szCs w:val="2"/>
              </w:rPr>
            </w:pPr>
          </w:p>
        </w:tc>
        <w:tc>
          <w:tcPr>
            <w:tcW w:w="5670" w:type="dxa"/>
          </w:tcPr>
          <w:p w:rsidR="006F58BB" w:rsidRPr="007A4E67" w:rsidRDefault="006F58BB" w:rsidP="007309F6">
            <w:pPr>
              <w:rPr>
                <w:rFonts w:asciiTheme="minorHAnsi" w:hAnsiTheme="minorHAnsi"/>
                <w:sz w:val="20"/>
              </w:rPr>
            </w:pPr>
            <w:r w:rsidRPr="007A4E67">
              <w:rPr>
                <w:rFonts w:asciiTheme="minorHAnsi" w:hAnsiTheme="minorHAnsi"/>
                <w:sz w:val="20"/>
              </w:rPr>
              <w:lastRenderedPageBreak/>
              <w:t xml:space="preserve">In order </w:t>
            </w:r>
            <w:r>
              <w:rPr>
                <w:rFonts w:asciiTheme="minorHAnsi" w:hAnsiTheme="minorHAnsi"/>
                <w:sz w:val="20"/>
              </w:rPr>
              <w:t xml:space="preserve">to </w:t>
            </w:r>
            <w:r w:rsidRPr="007A4E67">
              <w:rPr>
                <w:rFonts w:asciiTheme="minorHAnsi" w:hAnsiTheme="minorHAnsi"/>
                <w:sz w:val="20"/>
              </w:rPr>
              <w:t xml:space="preserve">provide better support for the enforcement of the Competition Act 2010, the </w:t>
            </w:r>
            <w:proofErr w:type="spellStart"/>
            <w:r w:rsidRPr="007A4E67">
              <w:rPr>
                <w:rFonts w:asciiTheme="minorHAnsi" w:hAnsiTheme="minorHAnsi"/>
                <w:sz w:val="20"/>
              </w:rPr>
              <w:t>MyCC</w:t>
            </w:r>
            <w:proofErr w:type="spellEnd"/>
            <w:r w:rsidRPr="007A4E67">
              <w:rPr>
                <w:rFonts w:asciiTheme="minorHAnsi" w:hAnsiTheme="minorHAnsi"/>
                <w:sz w:val="20"/>
              </w:rPr>
              <w:t xml:space="preserve"> will be implementing the following measures:</w:t>
            </w:r>
          </w:p>
          <w:p w:rsidR="006F58BB" w:rsidRPr="006F58BB" w:rsidRDefault="006F58BB" w:rsidP="007309F6">
            <w:pPr>
              <w:rPr>
                <w:rFonts w:asciiTheme="minorHAnsi" w:hAnsiTheme="minorHAnsi"/>
                <w:sz w:val="6"/>
                <w:szCs w:val="6"/>
              </w:rPr>
            </w:pPr>
          </w:p>
          <w:p w:rsidR="006F58BB" w:rsidRPr="007A4E67" w:rsidRDefault="006F58BB" w:rsidP="00AB39CB">
            <w:pPr>
              <w:pStyle w:val="ListParagraph"/>
              <w:numPr>
                <w:ilvl w:val="0"/>
                <w:numId w:val="51"/>
              </w:numPr>
              <w:rPr>
                <w:rFonts w:asciiTheme="minorHAnsi" w:hAnsiTheme="minorHAnsi"/>
                <w:sz w:val="20"/>
              </w:rPr>
            </w:pPr>
            <w:proofErr w:type="spellStart"/>
            <w:r w:rsidRPr="007A4E67">
              <w:rPr>
                <w:rFonts w:asciiTheme="minorHAnsi" w:hAnsiTheme="minorHAnsi"/>
                <w:sz w:val="20"/>
              </w:rPr>
              <w:t>Intensifing</w:t>
            </w:r>
            <w:proofErr w:type="spellEnd"/>
            <w:r w:rsidRPr="007A4E67">
              <w:rPr>
                <w:rFonts w:asciiTheme="minorHAnsi" w:hAnsiTheme="minorHAnsi"/>
                <w:sz w:val="20"/>
              </w:rPr>
              <w:t xml:space="preserve"> efforts to enforce the </w:t>
            </w:r>
            <w:proofErr w:type="spellStart"/>
            <w:r w:rsidRPr="007A4E67">
              <w:rPr>
                <w:rFonts w:asciiTheme="minorHAnsi" w:hAnsiTheme="minorHAnsi"/>
                <w:sz w:val="20"/>
              </w:rPr>
              <w:t>Comptition</w:t>
            </w:r>
            <w:proofErr w:type="spellEnd"/>
            <w:r w:rsidRPr="007A4E67">
              <w:rPr>
                <w:rFonts w:asciiTheme="minorHAnsi" w:hAnsiTheme="minorHAnsi"/>
                <w:sz w:val="20"/>
              </w:rPr>
              <w:t xml:space="preserve"> Act 2010 especially in relation to cartel enforcement activities.</w:t>
            </w:r>
          </w:p>
          <w:p w:rsidR="006F58BB" w:rsidRPr="006F58BB" w:rsidRDefault="006F58BB" w:rsidP="007309F6">
            <w:pPr>
              <w:pStyle w:val="ListParagraph"/>
              <w:ind w:left="720"/>
              <w:rPr>
                <w:rFonts w:asciiTheme="minorHAnsi" w:hAnsiTheme="minorHAnsi"/>
                <w:sz w:val="6"/>
                <w:szCs w:val="6"/>
              </w:rPr>
            </w:pPr>
          </w:p>
          <w:p w:rsidR="006F58BB" w:rsidRPr="007A4E67" w:rsidRDefault="006F58BB" w:rsidP="00AB39CB">
            <w:pPr>
              <w:pStyle w:val="ListParagraph"/>
              <w:numPr>
                <w:ilvl w:val="0"/>
                <w:numId w:val="51"/>
              </w:numPr>
              <w:rPr>
                <w:rFonts w:asciiTheme="minorHAnsi" w:hAnsiTheme="minorHAnsi"/>
                <w:sz w:val="20"/>
              </w:rPr>
            </w:pPr>
            <w:r w:rsidRPr="007A4E67">
              <w:rPr>
                <w:rFonts w:asciiTheme="minorHAnsi" w:hAnsiTheme="minorHAnsi"/>
                <w:sz w:val="20"/>
              </w:rPr>
              <w:t>Development of formal rules on oral hearing and investigation procedures.</w:t>
            </w:r>
          </w:p>
          <w:p w:rsidR="006F58BB" w:rsidRPr="006F58BB" w:rsidRDefault="006F58BB" w:rsidP="007309F6">
            <w:pPr>
              <w:pStyle w:val="ListParagraph"/>
              <w:ind w:left="720"/>
              <w:rPr>
                <w:rFonts w:asciiTheme="minorHAnsi" w:hAnsiTheme="minorHAnsi"/>
                <w:sz w:val="6"/>
                <w:szCs w:val="6"/>
              </w:rPr>
            </w:pPr>
          </w:p>
          <w:p w:rsidR="006F58BB" w:rsidRPr="007A4E67" w:rsidRDefault="006F58BB" w:rsidP="00AB39CB">
            <w:pPr>
              <w:pStyle w:val="ListParagraph"/>
              <w:numPr>
                <w:ilvl w:val="0"/>
                <w:numId w:val="51"/>
              </w:numPr>
              <w:rPr>
                <w:rFonts w:asciiTheme="minorHAnsi" w:hAnsiTheme="minorHAnsi"/>
                <w:sz w:val="20"/>
              </w:rPr>
            </w:pPr>
            <w:r w:rsidRPr="007A4E67">
              <w:rPr>
                <w:rFonts w:asciiTheme="minorHAnsi" w:hAnsiTheme="minorHAnsi"/>
                <w:sz w:val="20"/>
              </w:rPr>
              <w:t>Public consultations with professional bodies in order to curtail price fixing activities.</w:t>
            </w:r>
          </w:p>
          <w:p w:rsidR="006F58BB" w:rsidRPr="006F58BB" w:rsidRDefault="006F58BB" w:rsidP="007309F6">
            <w:pPr>
              <w:pStyle w:val="ListParagraph"/>
              <w:ind w:left="720"/>
              <w:rPr>
                <w:rFonts w:asciiTheme="minorHAnsi" w:hAnsiTheme="minorHAnsi"/>
                <w:sz w:val="6"/>
                <w:szCs w:val="6"/>
              </w:rPr>
            </w:pPr>
          </w:p>
          <w:p w:rsidR="006F58BB" w:rsidRPr="007A4E67" w:rsidRDefault="006F58BB" w:rsidP="00AB39CB">
            <w:pPr>
              <w:pStyle w:val="ListParagraph"/>
              <w:numPr>
                <w:ilvl w:val="0"/>
                <w:numId w:val="51"/>
              </w:numPr>
              <w:rPr>
                <w:rFonts w:asciiTheme="minorHAnsi" w:hAnsiTheme="minorHAnsi"/>
                <w:sz w:val="20"/>
              </w:rPr>
            </w:pPr>
            <w:proofErr w:type="spellStart"/>
            <w:r w:rsidRPr="007A4E67">
              <w:rPr>
                <w:rFonts w:asciiTheme="minorHAnsi" w:hAnsiTheme="minorHAnsi"/>
                <w:sz w:val="20"/>
              </w:rPr>
              <w:t>Finalise</w:t>
            </w:r>
            <w:proofErr w:type="spellEnd"/>
            <w:r w:rsidRPr="007A4E67">
              <w:rPr>
                <w:rFonts w:asciiTheme="minorHAnsi" w:hAnsiTheme="minorHAnsi"/>
                <w:sz w:val="20"/>
              </w:rPr>
              <w:t xml:space="preserve"> the Guidelines on Leniency and the Guidelines on Financial Penalties. </w:t>
            </w:r>
          </w:p>
          <w:p w:rsidR="006F58BB" w:rsidRPr="006F58BB" w:rsidRDefault="006F58BB" w:rsidP="007309F6">
            <w:pPr>
              <w:pStyle w:val="ListParagraph"/>
              <w:ind w:left="720"/>
              <w:rPr>
                <w:rFonts w:asciiTheme="minorHAnsi" w:hAnsiTheme="minorHAnsi"/>
                <w:sz w:val="6"/>
                <w:szCs w:val="6"/>
              </w:rPr>
            </w:pPr>
          </w:p>
          <w:p w:rsidR="006F58BB" w:rsidRPr="007A4E67" w:rsidRDefault="006F58BB" w:rsidP="00AB39CB">
            <w:pPr>
              <w:pStyle w:val="ListParagraph"/>
              <w:numPr>
                <w:ilvl w:val="0"/>
                <w:numId w:val="51"/>
              </w:numPr>
              <w:rPr>
                <w:rFonts w:asciiTheme="minorHAnsi" w:hAnsiTheme="minorHAnsi"/>
                <w:sz w:val="20"/>
              </w:rPr>
            </w:pPr>
            <w:r w:rsidRPr="007A4E67">
              <w:rPr>
                <w:rFonts w:asciiTheme="minorHAnsi" w:hAnsiTheme="minorHAnsi"/>
                <w:sz w:val="20"/>
              </w:rPr>
              <w:t xml:space="preserve">Increase in advocacy efforts to targeted sectors in order to ensure better compliance by businesses. </w:t>
            </w:r>
          </w:p>
          <w:p w:rsidR="006F58BB" w:rsidRPr="006F58BB" w:rsidRDefault="006F58BB" w:rsidP="007309F6">
            <w:pPr>
              <w:pStyle w:val="ListParagraph"/>
              <w:ind w:left="720"/>
              <w:rPr>
                <w:rFonts w:asciiTheme="minorHAnsi" w:hAnsiTheme="minorHAnsi"/>
                <w:sz w:val="6"/>
                <w:szCs w:val="6"/>
              </w:rPr>
            </w:pPr>
          </w:p>
          <w:p w:rsidR="006F58BB" w:rsidRPr="007A4E67" w:rsidRDefault="006F58BB" w:rsidP="00AB39CB">
            <w:pPr>
              <w:pStyle w:val="ListParagraph"/>
              <w:numPr>
                <w:ilvl w:val="0"/>
                <w:numId w:val="51"/>
              </w:numPr>
              <w:rPr>
                <w:rFonts w:asciiTheme="minorHAnsi" w:hAnsiTheme="minorHAnsi"/>
                <w:sz w:val="20"/>
              </w:rPr>
            </w:pPr>
            <w:r w:rsidRPr="007A4E67">
              <w:rPr>
                <w:rFonts w:asciiTheme="minorHAnsi" w:hAnsiTheme="minorHAnsi"/>
                <w:sz w:val="20"/>
              </w:rPr>
              <w:t xml:space="preserve">Increased advocacy to SME’s in order to highlight the benefits of competition policy. </w:t>
            </w:r>
          </w:p>
          <w:p w:rsidR="006F58BB" w:rsidRPr="006F58BB" w:rsidRDefault="006F58BB" w:rsidP="007309F6">
            <w:pPr>
              <w:pStyle w:val="ListParagraph"/>
              <w:ind w:left="720"/>
              <w:rPr>
                <w:rFonts w:asciiTheme="minorHAnsi" w:hAnsiTheme="minorHAnsi"/>
                <w:sz w:val="6"/>
                <w:szCs w:val="6"/>
              </w:rPr>
            </w:pPr>
          </w:p>
          <w:p w:rsidR="006F58BB" w:rsidRPr="007A4E67" w:rsidRDefault="006F58BB" w:rsidP="00AB39CB">
            <w:pPr>
              <w:pStyle w:val="ListParagraph"/>
              <w:numPr>
                <w:ilvl w:val="0"/>
                <w:numId w:val="51"/>
              </w:numPr>
              <w:rPr>
                <w:rFonts w:asciiTheme="minorHAnsi" w:hAnsiTheme="minorHAnsi"/>
                <w:sz w:val="20"/>
              </w:rPr>
            </w:pPr>
            <w:r w:rsidRPr="007A4E67">
              <w:rPr>
                <w:rFonts w:asciiTheme="minorHAnsi" w:hAnsiTheme="minorHAnsi"/>
                <w:sz w:val="20"/>
              </w:rPr>
              <w:t xml:space="preserve">Introduction of bid-rigging guidelines to the public sector in order to promote better public </w:t>
            </w:r>
            <w:proofErr w:type="spellStart"/>
            <w:r w:rsidRPr="007A4E67">
              <w:rPr>
                <w:rFonts w:asciiTheme="minorHAnsi" w:hAnsiTheme="minorHAnsi"/>
                <w:sz w:val="20"/>
              </w:rPr>
              <w:t>procument</w:t>
            </w:r>
            <w:proofErr w:type="spellEnd"/>
            <w:r w:rsidRPr="007A4E67">
              <w:rPr>
                <w:rFonts w:asciiTheme="minorHAnsi" w:hAnsiTheme="minorHAnsi"/>
                <w:sz w:val="20"/>
              </w:rPr>
              <w:t xml:space="preserve"> processes.</w:t>
            </w:r>
          </w:p>
          <w:p w:rsidR="006F58BB" w:rsidRPr="007A4E67" w:rsidRDefault="006F58BB" w:rsidP="007309F6">
            <w:pPr>
              <w:rPr>
                <w:rFonts w:asciiTheme="minorHAnsi" w:hAnsiTheme="minorHAnsi"/>
                <w:sz w:val="20"/>
              </w:rPr>
            </w:pPr>
          </w:p>
          <w:p w:rsidR="006F58BB" w:rsidRPr="007A4E67" w:rsidRDefault="006F58BB" w:rsidP="007309F6">
            <w:pPr>
              <w:rPr>
                <w:rFonts w:asciiTheme="minorHAnsi" w:hAnsiTheme="minorHAnsi"/>
                <w:sz w:val="20"/>
              </w:rPr>
            </w:pPr>
          </w:p>
          <w:p w:rsidR="006F58BB" w:rsidRPr="007A4E67" w:rsidRDefault="006F58BB" w:rsidP="007309F6">
            <w:pPr>
              <w:rPr>
                <w:rFonts w:asciiTheme="minorHAnsi" w:hAnsiTheme="minorHAnsi"/>
                <w:color w:val="808080"/>
                <w:sz w:val="20"/>
              </w:rPr>
            </w:pPr>
          </w:p>
        </w:tc>
      </w:tr>
      <w:tr w:rsidR="00B35148" w:rsidRPr="00B72FF6" w:rsidTr="001657D3">
        <w:tc>
          <w:tcPr>
            <w:tcW w:w="3524" w:type="dxa"/>
          </w:tcPr>
          <w:p w:rsidR="00B35148" w:rsidRPr="007A4E67" w:rsidRDefault="00B35148" w:rsidP="009E28DA">
            <w:pPr>
              <w:pStyle w:val="Heading9"/>
              <w:rPr>
                <w:rFonts w:asciiTheme="minorHAnsi" w:hAnsiTheme="minorHAnsi"/>
                <w:b w:val="0"/>
                <w:color w:val="808080"/>
              </w:rPr>
            </w:pPr>
            <w:bookmarkStart w:id="22" w:name="Row8"/>
            <w:bookmarkEnd w:id="22"/>
            <w:r w:rsidRPr="007A4E67">
              <w:rPr>
                <w:rFonts w:asciiTheme="minorHAnsi" w:hAnsiTheme="minorHAnsi"/>
                <w:b w:val="0"/>
                <w:color w:val="808080"/>
              </w:rPr>
              <w:lastRenderedPageBreak/>
              <w:t xml:space="preserve">Website for further information:  </w:t>
            </w:r>
          </w:p>
        </w:tc>
        <w:tc>
          <w:tcPr>
            <w:tcW w:w="5387" w:type="dxa"/>
          </w:tcPr>
          <w:p w:rsidR="00B35148" w:rsidRPr="007A4E67" w:rsidRDefault="00AC6BA2" w:rsidP="00B35148">
            <w:pPr>
              <w:pStyle w:val="Heading9"/>
              <w:rPr>
                <w:rFonts w:asciiTheme="minorHAnsi" w:hAnsiTheme="minorHAnsi"/>
                <w:b w:val="0"/>
              </w:rPr>
            </w:pPr>
            <w:hyperlink r:id="rId32" w:history="1">
              <w:r w:rsidR="00B35148" w:rsidRPr="007A4E67">
                <w:rPr>
                  <w:rStyle w:val="Hyperlink"/>
                  <w:rFonts w:asciiTheme="minorHAnsi" w:hAnsiTheme="minorHAnsi"/>
                  <w:b w:val="0"/>
                </w:rPr>
                <w:t>www.mycc.gov.my</w:t>
              </w:r>
            </w:hyperlink>
          </w:p>
          <w:p w:rsidR="00B35148" w:rsidRPr="006F58BB" w:rsidRDefault="00B35148" w:rsidP="00B35148">
            <w:pPr>
              <w:rPr>
                <w:sz w:val="2"/>
                <w:szCs w:val="2"/>
              </w:rPr>
            </w:pPr>
          </w:p>
        </w:tc>
        <w:tc>
          <w:tcPr>
            <w:tcW w:w="5670" w:type="dxa"/>
          </w:tcPr>
          <w:p w:rsidR="00B35148" w:rsidRPr="007A4E67" w:rsidRDefault="00B35148" w:rsidP="00B35148">
            <w:pPr>
              <w:pStyle w:val="Heading9"/>
              <w:rPr>
                <w:rFonts w:asciiTheme="minorHAnsi" w:hAnsiTheme="minorHAnsi"/>
                <w:b w:val="0"/>
              </w:rPr>
            </w:pPr>
          </w:p>
        </w:tc>
      </w:tr>
      <w:tr w:rsidR="00B35148" w:rsidRPr="00B72FF6" w:rsidTr="001657D3">
        <w:tc>
          <w:tcPr>
            <w:tcW w:w="3524" w:type="dxa"/>
          </w:tcPr>
          <w:p w:rsidR="00B35148" w:rsidRPr="007A4E67" w:rsidRDefault="00B35148" w:rsidP="009E28DA">
            <w:pPr>
              <w:pStyle w:val="Heading9"/>
              <w:rPr>
                <w:rFonts w:asciiTheme="minorHAnsi" w:hAnsiTheme="minorHAnsi"/>
                <w:b w:val="0"/>
                <w:color w:val="808080"/>
              </w:rPr>
            </w:pPr>
            <w:r w:rsidRPr="007A4E67">
              <w:rPr>
                <w:rFonts w:asciiTheme="minorHAnsi" w:hAnsiTheme="minorHAnsi"/>
                <w:b w:val="0"/>
                <w:color w:val="808080"/>
              </w:rPr>
              <w:t>Contact point for further details:</w:t>
            </w:r>
          </w:p>
        </w:tc>
        <w:tc>
          <w:tcPr>
            <w:tcW w:w="5387" w:type="dxa"/>
          </w:tcPr>
          <w:p w:rsidR="00B35148" w:rsidRPr="007A4E67" w:rsidRDefault="00B35148" w:rsidP="00B35148">
            <w:pPr>
              <w:rPr>
                <w:rFonts w:asciiTheme="minorHAnsi" w:hAnsiTheme="minorHAnsi"/>
                <w:i/>
                <w:sz w:val="20"/>
              </w:rPr>
            </w:pPr>
            <w:proofErr w:type="spellStart"/>
            <w:r w:rsidRPr="007A4E67">
              <w:rPr>
                <w:rFonts w:asciiTheme="minorHAnsi" w:hAnsiTheme="minorHAnsi"/>
                <w:i/>
                <w:sz w:val="20"/>
              </w:rPr>
              <w:t>ShilaDorai</w:t>
            </w:r>
            <w:proofErr w:type="spellEnd"/>
            <w:r w:rsidRPr="007A4E67">
              <w:rPr>
                <w:rFonts w:asciiTheme="minorHAnsi" w:hAnsiTheme="minorHAnsi"/>
                <w:i/>
                <w:sz w:val="20"/>
              </w:rPr>
              <w:t xml:space="preserve"> Raj</w:t>
            </w:r>
          </w:p>
          <w:p w:rsidR="00B35148" w:rsidRPr="007A4E67" w:rsidRDefault="00B35148" w:rsidP="00B35148">
            <w:pPr>
              <w:rPr>
                <w:rFonts w:asciiTheme="minorHAnsi" w:hAnsiTheme="minorHAnsi"/>
                <w:i/>
                <w:sz w:val="20"/>
              </w:rPr>
            </w:pPr>
            <w:r w:rsidRPr="007A4E67">
              <w:rPr>
                <w:rFonts w:asciiTheme="minorHAnsi" w:hAnsiTheme="minorHAnsi"/>
                <w:i/>
                <w:sz w:val="20"/>
              </w:rPr>
              <w:t>CEO</w:t>
            </w:r>
          </w:p>
          <w:p w:rsidR="00B35148" w:rsidRPr="007A4E67" w:rsidRDefault="00B35148" w:rsidP="00B35148">
            <w:pPr>
              <w:rPr>
                <w:rFonts w:asciiTheme="minorHAnsi" w:hAnsiTheme="minorHAnsi"/>
                <w:i/>
                <w:sz w:val="20"/>
              </w:rPr>
            </w:pPr>
            <w:r w:rsidRPr="007A4E67">
              <w:rPr>
                <w:rFonts w:asciiTheme="minorHAnsi" w:hAnsiTheme="minorHAnsi"/>
                <w:i/>
                <w:sz w:val="20"/>
              </w:rPr>
              <w:t>Malaysia Competition Commission (</w:t>
            </w:r>
            <w:proofErr w:type="spellStart"/>
            <w:r w:rsidRPr="007A4E67">
              <w:rPr>
                <w:rFonts w:asciiTheme="minorHAnsi" w:hAnsiTheme="minorHAnsi"/>
                <w:i/>
                <w:sz w:val="20"/>
              </w:rPr>
              <w:t>MyCC</w:t>
            </w:r>
            <w:proofErr w:type="spellEnd"/>
            <w:r w:rsidRPr="007A4E67">
              <w:rPr>
                <w:rFonts w:asciiTheme="minorHAnsi" w:hAnsiTheme="minorHAnsi"/>
                <w:i/>
                <w:sz w:val="20"/>
              </w:rPr>
              <w:t>)</w:t>
            </w:r>
          </w:p>
          <w:p w:rsidR="00B35148" w:rsidRPr="007A4E67" w:rsidRDefault="00B35148" w:rsidP="00B35148">
            <w:pPr>
              <w:rPr>
                <w:rFonts w:asciiTheme="minorHAnsi" w:eastAsiaTheme="minorEastAsia" w:hAnsiTheme="minorHAnsi" w:cstheme="minorBidi"/>
                <w:i/>
                <w:noProof/>
                <w:sz w:val="20"/>
              </w:rPr>
            </w:pPr>
            <w:r w:rsidRPr="007A4E67">
              <w:rPr>
                <w:rFonts w:asciiTheme="minorHAnsi" w:eastAsiaTheme="minorEastAsia" w:hAnsiTheme="minorHAnsi" w:cstheme="minorBidi"/>
                <w:i/>
                <w:noProof/>
                <w:sz w:val="20"/>
              </w:rPr>
              <w:t>Level 15, Menara SSM@Sentral,</w:t>
            </w:r>
          </w:p>
          <w:p w:rsidR="00B35148" w:rsidRPr="007A4E67" w:rsidRDefault="00B35148" w:rsidP="00B35148">
            <w:pPr>
              <w:rPr>
                <w:rFonts w:asciiTheme="minorHAnsi" w:eastAsiaTheme="minorEastAsia" w:hAnsiTheme="minorHAnsi" w:cstheme="minorBidi"/>
                <w:i/>
                <w:noProof/>
                <w:sz w:val="20"/>
              </w:rPr>
            </w:pPr>
            <w:r w:rsidRPr="007A4E67">
              <w:rPr>
                <w:rFonts w:asciiTheme="minorHAnsi" w:eastAsiaTheme="minorEastAsia" w:hAnsiTheme="minorHAnsi" w:cstheme="minorBidi"/>
                <w:i/>
                <w:noProof/>
                <w:sz w:val="20"/>
              </w:rPr>
              <w:t xml:space="preserve">No.7, Jalan Stesen Sentral 5, </w:t>
            </w:r>
          </w:p>
          <w:p w:rsidR="00B35148" w:rsidRPr="007A4E67" w:rsidRDefault="00B35148" w:rsidP="00B35148">
            <w:pPr>
              <w:rPr>
                <w:rFonts w:asciiTheme="minorHAnsi" w:eastAsiaTheme="minorEastAsia" w:hAnsiTheme="minorHAnsi" w:cstheme="minorBidi"/>
                <w:i/>
                <w:noProof/>
                <w:sz w:val="20"/>
              </w:rPr>
            </w:pPr>
            <w:r w:rsidRPr="007A4E67">
              <w:rPr>
                <w:rFonts w:asciiTheme="minorHAnsi" w:eastAsiaTheme="minorEastAsia" w:hAnsiTheme="minorHAnsi" w:cstheme="minorBidi"/>
                <w:i/>
                <w:noProof/>
                <w:sz w:val="20"/>
              </w:rPr>
              <w:t>Kuala Lumpur Sentral</w:t>
            </w:r>
          </w:p>
          <w:p w:rsidR="00B35148" w:rsidRPr="007A4E67" w:rsidRDefault="00B35148" w:rsidP="00B35148">
            <w:pPr>
              <w:rPr>
                <w:rFonts w:asciiTheme="minorHAnsi" w:eastAsiaTheme="minorEastAsia" w:hAnsiTheme="minorHAnsi" w:cstheme="minorBidi"/>
                <w:i/>
                <w:noProof/>
                <w:sz w:val="20"/>
              </w:rPr>
            </w:pPr>
            <w:r w:rsidRPr="007A4E67">
              <w:rPr>
                <w:rFonts w:asciiTheme="minorHAnsi" w:eastAsiaTheme="minorEastAsia" w:hAnsiTheme="minorHAnsi" w:cstheme="minorBidi"/>
                <w:i/>
                <w:noProof/>
                <w:sz w:val="20"/>
              </w:rPr>
              <w:t>50623 Kuala Lumpur</w:t>
            </w:r>
          </w:p>
          <w:p w:rsidR="00B35148" w:rsidRPr="007A4E67" w:rsidRDefault="00B35148" w:rsidP="00B35148">
            <w:pPr>
              <w:rPr>
                <w:rFonts w:asciiTheme="minorHAnsi" w:hAnsiTheme="minorHAnsi"/>
                <w:i/>
                <w:sz w:val="20"/>
              </w:rPr>
            </w:pPr>
            <w:r w:rsidRPr="007A4E67">
              <w:rPr>
                <w:rFonts w:asciiTheme="minorHAnsi" w:hAnsiTheme="minorHAnsi"/>
                <w:i/>
                <w:sz w:val="20"/>
              </w:rPr>
              <w:t>Tel: +603 2272 1691</w:t>
            </w:r>
          </w:p>
          <w:p w:rsidR="00B35148" w:rsidRPr="007A4E67" w:rsidRDefault="00B35148" w:rsidP="00B35148">
            <w:pPr>
              <w:rPr>
                <w:rFonts w:asciiTheme="minorHAnsi" w:hAnsiTheme="minorHAnsi"/>
                <w:i/>
                <w:sz w:val="20"/>
              </w:rPr>
            </w:pPr>
            <w:r w:rsidRPr="007A4E67">
              <w:rPr>
                <w:rFonts w:asciiTheme="minorHAnsi" w:hAnsiTheme="minorHAnsi"/>
                <w:i/>
                <w:sz w:val="20"/>
              </w:rPr>
              <w:t>Fax: +603 2272 1692</w:t>
            </w:r>
          </w:p>
          <w:p w:rsidR="00B35148" w:rsidRPr="007A4E67" w:rsidRDefault="00B35148" w:rsidP="00B35148">
            <w:pPr>
              <w:rPr>
                <w:rStyle w:val="Hyperlink"/>
                <w:rFonts w:asciiTheme="minorHAnsi" w:hAnsiTheme="minorHAnsi"/>
                <w:i/>
                <w:sz w:val="20"/>
              </w:rPr>
            </w:pPr>
            <w:r w:rsidRPr="007A4E67">
              <w:rPr>
                <w:rFonts w:asciiTheme="minorHAnsi" w:hAnsiTheme="minorHAnsi"/>
                <w:i/>
                <w:sz w:val="20"/>
              </w:rPr>
              <w:t xml:space="preserve">Email: </w:t>
            </w:r>
            <w:hyperlink r:id="rId33" w:history="1">
              <w:r w:rsidRPr="007A4E67">
                <w:rPr>
                  <w:rStyle w:val="Hyperlink"/>
                  <w:rFonts w:asciiTheme="minorHAnsi" w:hAnsiTheme="minorHAnsi"/>
                  <w:i/>
                  <w:sz w:val="20"/>
                </w:rPr>
                <w:t>shila@mycc.gov.my</w:t>
              </w:r>
            </w:hyperlink>
          </w:p>
          <w:p w:rsidR="00B35148" w:rsidRPr="007A4E67" w:rsidRDefault="00B35148" w:rsidP="00B35148">
            <w:pPr>
              <w:rPr>
                <w:rFonts w:asciiTheme="minorHAnsi" w:hAnsiTheme="minorHAnsi"/>
                <w:i/>
                <w:sz w:val="20"/>
              </w:rPr>
            </w:pPr>
          </w:p>
        </w:tc>
        <w:tc>
          <w:tcPr>
            <w:tcW w:w="5670" w:type="dxa"/>
          </w:tcPr>
          <w:p w:rsidR="00B35148" w:rsidRPr="007A4E67" w:rsidRDefault="00B35148" w:rsidP="00B35148">
            <w:pPr>
              <w:pStyle w:val="Heading9"/>
              <w:rPr>
                <w:rFonts w:asciiTheme="minorHAnsi" w:hAnsiTheme="minorHAnsi"/>
                <w:b w:val="0"/>
              </w:rPr>
            </w:pPr>
          </w:p>
        </w:tc>
      </w:tr>
      <w:tr w:rsidR="001F75DF" w:rsidTr="001657D3">
        <w:tc>
          <w:tcPr>
            <w:tcW w:w="3524" w:type="dxa"/>
          </w:tcPr>
          <w:p w:rsidR="001F75DF" w:rsidRPr="007A4E67" w:rsidRDefault="001F75DF">
            <w:pPr>
              <w:rPr>
                <w:rFonts w:asciiTheme="minorHAnsi" w:hAnsiTheme="minorHAnsi"/>
                <w:b/>
                <w:i/>
                <w:sz w:val="20"/>
              </w:rPr>
            </w:pPr>
            <w:bookmarkStart w:id="23" w:name="Row9"/>
            <w:r w:rsidRPr="007A4E67">
              <w:rPr>
                <w:rFonts w:asciiTheme="minorHAnsi" w:hAnsiTheme="minorHAnsi"/>
                <w:b/>
                <w:i/>
                <w:sz w:val="20"/>
              </w:rPr>
              <w:t>Government Procurement</w:t>
            </w:r>
            <w:bookmarkEnd w:id="23"/>
          </w:p>
          <w:p w:rsidR="001F75DF" w:rsidRPr="007A4E67" w:rsidRDefault="001F75DF">
            <w:pPr>
              <w:rPr>
                <w:rFonts w:asciiTheme="minorHAnsi" w:hAnsiTheme="minorHAnsi"/>
                <w:b/>
                <w:i/>
                <w:sz w:val="20"/>
              </w:rPr>
            </w:pPr>
          </w:p>
        </w:tc>
        <w:tc>
          <w:tcPr>
            <w:tcW w:w="5387" w:type="dxa"/>
          </w:tcPr>
          <w:p w:rsidR="001F75DF" w:rsidRPr="007A4E67" w:rsidRDefault="001F75DF" w:rsidP="00B35148">
            <w:pPr>
              <w:jc w:val="both"/>
              <w:rPr>
                <w:rFonts w:ascii="Calibri" w:hAnsi="Calibri" w:cs="Arial"/>
                <w:b/>
                <w:sz w:val="20"/>
                <w:u w:val="single"/>
                <w:lang w:val="en-GB"/>
              </w:rPr>
            </w:pPr>
            <w:bookmarkStart w:id="24" w:name="Cell17"/>
            <w:bookmarkEnd w:id="24"/>
            <w:r w:rsidRPr="007A4E67">
              <w:rPr>
                <w:rFonts w:ascii="Calibri" w:hAnsi="Calibri" w:cs="Arial"/>
                <w:b/>
                <w:sz w:val="20"/>
                <w:u w:val="single"/>
                <w:lang w:val="en-GB"/>
              </w:rPr>
              <w:t>Electronic Procurement</w:t>
            </w:r>
            <w:r w:rsidRPr="007A4E67">
              <w:rPr>
                <w:rFonts w:ascii="Calibri" w:hAnsi="Calibri" w:cs="Arial"/>
                <w:b/>
                <w:sz w:val="20"/>
                <w:lang w:val="en-GB"/>
              </w:rPr>
              <w:t>:</w:t>
            </w:r>
          </w:p>
          <w:p w:rsidR="001F75DF" w:rsidRPr="006F58BB" w:rsidRDefault="001F75DF" w:rsidP="00B35148">
            <w:pPr>
              <w:jc w:val="both"/>
              <w:rPr>
                <w:rFonts w:ascii="Calibri" w:hAnsi="Calibri" w:cs="Arial"/>
                <w:sz w:val="10"/>
                <w:szCs w:val="10"/>
                <w:lang w:val="en-GB"/>
              </w:rPr>
            </w:pPr>
          </w:p>
          <w:p w:rsidR="001F75DF" w:rsidRPr="007A4E67" w:rsidRDefault="001F75DF" w:rsidP="00AB39CB">
            <w:pPr>
              <w:pStyle w:val="ListParagraph"/>
              <w:numPr>
                <w:ilvl w:val="0"/>
                <w:numId w:val="48"/>
              </w:numPr>
              <w:ind w:left="342" w:hanging="342"/>
              <w:jc w:val="both"/>
              <w:rPr>
                <w:rFonts w:cs="Arial"/>
                <w:sz w:val="20"/>
                <w:lang w:val="en-GB"/>
              </w:rPr>
            </w:pPr>
            <w:r w:rsidRPr="007A4E67">
              <w:rPr>
                <w:rFonts w:cs="Arial"/>
                <w:sz w:val="20"/>
                <w:lang w:val="en-GB"/>
              </w:rPr>
              <w:t xml:space="preserve">To date, there are 2,668 Cost Responsibility Centres (CRCs) of Government Agencies and 89,803 suppliers which are </w:t>
            </w:r>
            <w:proofErr w:type="spellStart"/>
            <w:r w:rsidRPr="007A4E67">
              <w:rPr>
                <w:rFonts w:cs="Arial"/>
                <w:sz w:val="20"/>
                <w:lang w:val="en-GB"/>
              </w:rPr>
              <w:t>ePerolehan</w:t>
            </w:r>
            <w:proofErr w:type="spellEnd"/>
            <w:r w:rsidRPr="007A4E67">
              <w:rPr>
                <w:rFonts w:cs="Arial"/>
                <w:sz w:val="20"/>
                <w:lang w:val="en-GB"/>
              </w:rPr>
              <w:t xml:space="preserve"> (</w:t>
            </w:r>
            <w:proofErr w:type="spellStart"/>
            <w:r w:rsidRPr="007A4E67">
              <w:rPr>
                <w:rFonts w:cs="Arial"/>
                <w:sz w:val="20"/>
                <w:lang w:val="en-GB"/>
              </w:rPr>
              <w:t>eP</w:t>
            </w:r>
            <w:proofErr w:type="spellEnd"/>
            <w:r w:rsidRPr="007A4E67">
              <w:rPr>
                <w:rFonts w:cs="Arial"/>
                <w:sz w:val="20"/>
                <w:lang w:val="en-GB"/>
              </w:rPr>
              <w:t xml:space="preserve">) enabled i.e. participate in GP through the </w:t>
            </w:r>
            <w:proofErr w:type="spellStart"/>
            <w:r w:rsidRPr="007A4E67">
              <w:rPr>
                <w:rFonts w:cs="Arial"/>
                <w:sz w:val="20"/>
                <w:lang w:val="en-GB"/>
              </w:rPr>
              <w:t>eP</w:t>
            </w:r>
            <w:proofErr w:type="spellEnd"/>
            <w:r w:rsidRPr="007A4E67">
              <w:rPr>
                <w:rFonts w:cs="Arial"/>
                <w:sz w:val="20"/>
                <w:lang w:val="en-GB"/>
              </w:rPr>
              <w:t xml:space="preserve"> system. </w:t>
            </w:r>
          </w:p>
          <w:p w:rsidR="001F75DF" w:rsidRPr="006F58BB" w:rsidRDefault="001F75DF" w:rsidP="00B35148">
            <w:pPr>
              <w:pStyle w:val="ListParagraph"/>
              <w:ind w:left="342"/>
              <w:jc w:val="both"/>
              <w:rPr>
                <w:rFonts w:cs="Arial"/>
                <w:sz w:val="10"/>
                <w:szCs w:val="10"/>
                <w:lang w:val="en-GB"/>
              </w:rPr>
            </w:pPr>
          </w:p>
          <w:p w:rsidR="001F75DF" w:rsidRPr="007A4E67" w:rsidRDefault="001F75DF" w:rsidP="00AB39CB">
            <w:pPr>
              <w:pStyle w:val="ListParagraph"/>
              <w:numPr>
                <w:ilvl w:val="0"/>
                <w:numId w:val="48"/>
              </w:numPr>
              <w:ind w:left="342" w:hanging="342"/>
              <w:jc w:val="both"/>
              <w:rPr>
                <w:rFonts w:cs="Arial"/>
                <w:sz w:val="20"/>
                <w:lang w:val="en-GB"/>
              </w:rPr>
            </w:pPr>
            <w:r w:rsidRPr="007A4E67">
              <w:rPr>
                <w:rFonts w:cs="Arial"/>
                <w:sz w:val="20"/>
                <w:lang w:val="en-GB"/>
              </w:rPr>
              <w:t xml:space="preserve">Treasury Instruction Letter (TIL) dated 28 June 2013 stipulates that all </w:t>
            </w:r>
            <w:proofErr w:type="spellStart"/>
            <w:r w:rsidRPr="007A4E67">
              <w:rPr>
                <w:rFonts w:cs="Arial"/>
                <w:sz w:val="20"/>
                <w:lang w:val="en-GB"/>
              </w:rPr>
              <w:t>eP</w:t>
            </w:r>
            <w:proofErr w:type="spellEnd"/>
            <w:r w:rsidRPr="007A4E67">
              <w:rPr>
                <w:rFonts w:cs="Arial"/>
                <w:sz w:val="20"/>
                <w:lang w:val="en-GB"/>
              </w:rPr>
              <w:t xml:space="preserve"> enabled CRCs are required to ensure that at least 75% of their annual allocation for procurement of supplies and services are conducted online through the </w:t>
            </w:r>
            <w:proofErr w:type="spellStart"/>
            <w:r w:rsidRPr="007A4E67">
              <w:rPr>
                <w:rFonts w:cs="Arial"/>
                <w:sz w:val="20"/>
                <w:lang w:val="en-GB"/>
              </w:rPr>
              <w:t>eP</w:t>
            </w:r>
            <w:proofErr w:type="spellEnd"/>
            <w:r w:rsidRPr="007A4E67">
              <w:rPr>
                <w:rFonts w:cs="Arial"/>
                <w:sz w:val="20"/>
                <w:lang w:val="en-GB"/>
              </w:rPr>
              <w:t xml:space="preserve"> system. In addition, a guideline was issued on 4 July 2013 to improve the implementation by agencies pertaining to tenders submission through </w:t>
            </w:r>
            <w:proofErr w:type="spellStart"/>
            <w:r w:rsidRPr="007A4E67">
              <w:rPr>
                <w:rFonts w:cs="Arial"/>
                <w:sz w:val="20"/>
                <w:lang w:val="en-GB"/>
              </w:rPr>
              <w:t>eP</w:t>
            </w:r>
            <w:proofErr w:type="spellEnd"/>
            <w:r w:rsidRPr="007A4E67">
              <w:rPr>
                <w:rFonts w:cs="Arial"/>
                <w:sz w:val="20"/>
                <w:lang w:val="en-GB"/>
              </w:rPr>
              <w:t xml:space="preserve"> system.</w:t>
            </w:r>
          </w:p>
          <w:p w:rsidR="001F75DF" w:rsidRPr="007A4E67" w:rsidRDefault="001F75DF" w:rsidP="00B35148">
            <w:pPr>
              <w:jc w:val="both"/>
              <w:rPr>
                <w:rFonts w:ascii="Arial" w:hAnsi="Arial" w:cs="Arial"/>
                <w:lang w:val="en-GB"/>
              </w:rPr>
            </w:pPr>
          </w:p>
          <w:p w:rsidR="001F75DF" w:rsidRPr="007A4E67" w:rsidRDefault="001F75DF" w:rsidP="00B35148">
            <w:pPr>
              <w:jc w:val="both"/>
              <w:rPr>
                <w:rFonts w:asciiTheme="minorHAnsi" w:hAnsiTheme="minorHAnsi" w:cstheme="minorHAnsi"/>
                <w:b/>
                <w:sz w:val="20"/>
                <w:lang w:val="en-GB"/>
              </w:rPr>
            </w:pPr>
            <w:r w:rsidRPr="007A4E67">
              <w:rPr>
                <w:rFonts w:asciiTheme="minorHAnsi" w:hAnsiTheme="minorHAnsi" w:cstheme="minorHAnsi"/>
                <w:b/>
                <w:sz w:val="20"/>
                <w:u w:val="single"/>
                <w:lang w:val="en-GB"/>
              </w:rPr>
              <w:t>Annual Planned Procurement</w:t>
            </w:r>
            <w:r w:rsidRPr="007A4E67">
              <w:rPr>
                <w:rFonts w:asciiTheme="minorHAnsi" w:hAnsiTheme="minorHAnsi" w:cstheme="minorHAnsi"/>
                <w:b/>
                <w:sz w:val="20"/>
                <w:lang w:val="en-GB"/>
              </w:rPr>
              <w:t>:</w:t>
            </w:r>
          </w:p>
          <w:p w:rsidR="001F75DF" w:rsidRPr="006F58BB" w:rsidRDefault="001F75DF" w:rsidP="00B35148">
            <w:pPr>
              <w:jc w:val="both"/>
              <w:rPr>
                <w:rFonts w:asciiTheme="minorHAnsi" w:hAnsiTheme="minorHAnsi" w:cstheme="minorHAnsi"/>
                <w:b/>
                <w:sz w:val="10"/>
                <w:szCs w:val="10"/>
                <w:lang w:val="en-GB"/>
              </w:rPr>
            </w:pPr>
          </w:p>
          <w:p w:rsidR="001F75DF" w:rsidRPr="007A4E67" w:rsidRDefault="001F75DF" w:rsidP="00AB39CB">
            <w:pPr>
              <w:pStyle w:val="ListParagraph"/>
              <w:numPr>
                <w:ilvl w:val="0"/>
                <w:numId w:val="48"/>
              </w:numPr>
              <w:ind w:left="342" w:hanging="342"/>
              <w:jc w:val="both"/>
              <w:rPr>
                <w:rFonts w:cs="Arial"/>
                <w:sz w:val="20"/>
                <w:lang w:val="en-GB"/>
              </w:rPr>
            </w:pPr>
            <w:r w:rsidRPr="007A4E67">
              <w:rPr>
                <w:rFonts w:cs="Arial"/>
                <w:sz w:val="20"/>
                <w:lang w:val="en-GB"/>
              </w:rPr>
              <w:t xml:space="preserve">Treasury Circular Letter (TCL) No. 6 Year 2013 stipulates the requirement for Government Agencies to submit their annual planned tender procurement at the beginning of each year to the Ministry of Finance. The objective of the TCL is to ensure agencies effectively manage and execute their annual procurement as planned. </w:t>
            </w:r>
          </w:p>
          <w:p w:rsidR="001F75DF" w:rsidRPr="006F58BB" w:rsidRDefault="001F75DF" w:rsidP="00B35148">
            <w:pPr>
              <w:jc w:val="both"/>
              <w:rPr>
                <w:rFonts w:ascii="Arial" w:hAnsi="Arial" w:cs="Arial"/>
                <w:sz w:val="2"/>
                <w:szCs w:val="2"/>
                <w:lang w:val="en-GB"/>
              </w:rPr>
            </w:pPr>
          </w:p>
        </w:tc>
        <w:tc>
          <w:tcPr>
            <w:tcW w:w="5670" w:type="dxa"/>
          </w:tcPr>
          <w:p w:rsidR="001F75DF" w:rsidRPr="007A4E67" w:rsidRDefault="001F75DF" w:rsidP="00B35148">
            <w:pPr>
              <w:jc w:val="both"/>
              <w:rPr>
                <w:rFonts w:ascii="Calibri" w:hAnsi="Calibri" w:cs="Arial"/>
                <w:b/>
                <w:sz w:val="20"/>
                <w:u w:val="single"/>
                <w:lang w:val="en-GB"/>
              </w:rPr>
            </w:pPr>
            <w:bookmarkStart w:id="25" w:name="Cell18"/>
            <w:bookmarkEnd w:id="25"/>
            <w:r w:rsidRPr="007A4E67">
              <w:rPr>
                <w:rFonts w:ascii="Calibri" w:hAnsi="Calibri" w:cs="Arial"/>
                <w:b/>
                <w:sz w:val="20"/>
                <w:u w:val="single"/>
                <w:lang w:val="en-GB"/>
              </w:rPr>
              <w:t>New electronic procurement system</w:t>
            </w:r>
            <w:r w:rsidRPr="007A4E67">
              <w:rPr>
                <w:rFonts w:ascii="Calibri" w:hAnsi="Calibri" w:cs="Arial"/>
                <w:b/>
                <w:sz w:val="20"/>
                <w:lang w:val="en-GB"/>
              </w:rPr>
              <w:t>:</w:t>
            </w:r>
          </w:p>
          <w:p w:rsidR="001F75DF" w:rsidRPr="007A4E67" w:rsidRDefault="001F75DF" w:rsidP="00B35148">
            <w:pPr>
              <w:jc w:val="both"/>
              <w:rPr>
                <w:rFonts w:ascii="Calibri" w:hAnsi="Calibri"/>
                <w:sz w:val="20"/>
                <w:lang w:val="en-GB"/>
              </w:rPr>
            </w:pPr>
          </w:p>
          <w:p w:rsidR="001F75DF" w:rsidRPr="007A4E67" w:rsidRDefault="001F75DF" w:rsidP="00B35148">
            <w:pPr>
              <w:jc w:val="both"/>
              <w:rPr>
                <w:rFonts w:ascii="Calibri" w:hAnsi="Calibri"/>
                <w:sz w:val="20"/>
                <w:lang w:val="en-GB"/>
              </w:rPr>
            </w:pPr>
            <w:r w:rsidRPr="007A4E67">
              <w:rPr>
                <w:rFonts w:ascii="Calibri" w:hAnsi="Calibri"/>
                <w:sz w:val="20"/>
                <w:lang w:val="en-GB"/>
              </w:rPr>
              <w:t xml:space="preserve">In August 2012, the Malaysian Government commenced a new project called the </w:t>
            </w:r>
            <w:proofErr w:type="spellStart"/>
            <w:r w:rsidRPr="007A4E67">
              <w:rPr>
                <w:rFonts w:ascii="Calibri" w:hAnsi="Calibri"/>
                <w:sz w:val="20"/>
                <w:lang w:val="en-GB"/>
              </w:rPr>
              <w:t>NextGeneP</w:t>
            </w:r>
            <w:proofErr w:type="spellEnd"/>
            <w:r w:rsidRPr="007A4E67">
              <w:rPr>
                <w:rFonts w:ascii="Calibri" w:hAnsi="Calibri"/>
                <w:sz w:val="20"/>
                <w:lang w:val="en-GB"/>
              </w:rPr>
              <w:t xml:space="preserve"> which will replace the current </w:t>
            </w:r>
            <w:proofErr w:type="spellStart"/>
            <w:r w:rsidRPr="007A4E67">
              <w:rPr>
                <w:rFonts w:ascii="Calibri" w:hAnsi="Calibri"/>
                <w:sz w:val="20"/>
                <w:lang w:val="en-GB"/>
              </w:rPr>
              <w:t>ePerolehan</w:t>
            </w:r>
            <w:proofErr w:type="spellEnd"/>
            <w:r w:rsidRPr="007A4E67">
              <w:rPr>
                <w:rFonts w:ascii="Calibri" w:hAnsi="Calibri"/>
                <w:sz w:val="20"/>
                <w:lang w:val="en-GB"/>
              </w:rPr>
              <w:t xml:space="preserve"> system. The new system is expected to go-live in 2015. Awareness programs and campaigns to educate agencies and suppliers on the </w:t>
            </w:r>
            <w:proofErr w:type="spellStart"/>
            <w:r w:rsidRPr="007A4E67">
              <w:rPr>
                <w:rFonts w:ascii="Calibri" w:hAnsi="Calibri"/>
                <w:sz w:val="20"/>
                <w:lang w:val="en-GB"/>
              </w:rPr>
              <w:t>NextGeneP</w:t>
            </w:r>
            <w:proofErr w:type="spellEnd"/>
            <w:r w:rsidRPr="007A4E67">
              <w:rPr>
                <w:rFonts w:ascii="Calibri" w:hAnsi="Calibri"/>
                <w:sz w:val="20"/>
                <w:lang w:val="en-GB"/>
              </w:rPr>
              <w:t xml:space="preserve"> are anticipated in the near future. </w:t>
            </w:r>
          </w:p>
          <w:p w:rsidR="001F75DF" w:rsidRPr="007A4E67" w:rsidRDefault="001F75DF" w:rsidP="00B35148">
            <w:pPr>
              <w:jc w:val="both"/>
              <w:rPr>
                <w:rFonts w:ascii="Calibri" w:hAnsi="Calibri"/>
                <w:sz w:val="20"/>
                <w:lang w:val="en-GB"/>
              </w:rPr>
            </w:pPr>
          </w:p>
          <w:p w:rsidR="001F75DF" w:rsidRPr="007A4E67" w:rsidRDefault="001F75DF" w:rsidP="00B35148">
            <w:pPr>
              <w:jc w:val="both"/>
              <w:rPr>
                <w:rFonts w:ascii="Calibri" w:hAnsi="Calibri"/>
                <w:sz w:val="20"/>
                <w:lang w:val="en-GB"/>
              </w:rPr>
            </w:pPr>
            <w:r w:rsidRPr="007A4E67">
              <w:rPr>
                <w:rFonts w:ascii="Calibri" w:hAnsi="Calibri"/>
                <w:sz w:val="20"/>
                <w:lang w:val="en-GB"/>
              </w:rPr>
              <w:t xml:space="preserve">The </w:t>
            </w:r>
            <w:proofErr w:type="spellStart"/>
            <w:r w:rsidRPr="007A4E67">
              <w:rPr>
                <w:rFonts w:ascii="Calibri" w:hAnsi="Calibri"/>
                <w:sz w:val="20"/>
                <w:lang w:val="en-GB"/>
              </w:rPr>
              <w:t>NextGeneP</w:t>
            </w:r>
            <w:proofErr w:type="spellEnd"/>
            <w:r w:rsidRPr="007A4E67">
              <w:rPr>
                <w:rFonts w:ascii="Calibri" w:hAnsi="Calibri"/>
                <w:sz w:val="20"/>
                <w:lang w:val="en-GB"/>
              </w:rPr>
              <w:t xml:space="preserve"> will be able to deliver more benefits to users i.e. agencies and suppliers as it will feature an intuitive user-friendly interface, flexible architecture, clear and intelligent reporting, online assistance capability for users and seamless </w:t>
            </w:r>
            <w:proofErr w:type="spellStart"/>
            <w:r w:rsidRPr="007A4E67">
              <w:rPr>
                <w:rFonts w:ascii="Calibri" w:hAnsi="Calibri"/>
                <w:sz w:val="20"/>
                <w:lang w:val="en-GB"/>
              </w:rPr>
              <w:t>intergration</w:t>
            </w:r>
            <w:proofErr w:type="spellEnd"/>
            <w:r w:rsidRPr="007A4E67">
              <w:rPr>
                <w:rFonts w:ascii="Calibri" w:hAnsi="Calibri"/>
                <w:sz w:val="20"/>
                <w:lang w:val="en-GB"/>
              </w:rPr>
              <w:t xml:space="preserve"> between processes. The </w:t>
            </w:r>
            <w:proofErr w:type="spellStart"/>
            <w:r w:rsidRPr="007A4E67">
              <w:rPr>
                <w:rFonts w:ascii="Calibri" w:hAnsi="Calibri"/>
                <w:sz w:val="20"/>
                <w:lang w:val="en-GB"/>
              </w:rPr>
              <w:t>NextGeneP</w:t>
            </w:r>
            <w:proofErr w:type="spellEnd"/>
            <w:r w:rsidRPr="007A4E67">
              <w:rPr>
                <w:rFonts w:ascii="Calibri" w:hAnsi="Calibri"/>
                <w:sz w:val="20"/>
                <w:lang w:val="en-GB"/>
              </w:rPr>
              <w:t xml:space="preserve"> will also include online submission of annual planned procurement as one of its features.   </w:t>
            </w:r>
          </w:p>
        </w:tc>
      </w:tr>
      <w:tr w:rsidR="001F75DF" w:rsidRPr="00B72FF6" w:rsidTr="001657D3">
        <w:tc>
          <w:tcPr>
            <w:tcW w:w="3524" w:type="dxa"/>
          </w:tcPr>
          <w:p w:rsidR="001F75DF" w:rsidRPr="007A4E67" w:rsidRDefault="001F75DF" w:rsidP="009E28DA">
            <w:pPr>
              <w:pStyle w:val="Heading9"/>
              <w:rPr>
                <w:rFonts w:asciiTheme="minorHAnsi" w:hAnsiTheme="minorHAnsi"/>
                <w:b w:val="0"/>
                <w:color w:val="808080"/>
              </w:rPr>
            </w:pPr>
            <w:r w:rsidRPr="007A4E67">
              <w:rPr>
                <w:rFonts w:asciiTheme="minorHAnsi" w:hAnsiTheme="minorHAnsi"/>
                <w:b w:val="0"/>
                <w:color w:val="808080"/>
              </w:rPr>
              <w:lastRenderedPageBreak/>
              <w:t xml:space="preserve">Website for further information:  </w:t>
            </w:r>
          </w:p>
        </w:tc>
        <w:tc>
          <w:tcPr>
            <w:tcW w:w="5387" w:type="dxa"/>
          </w:tcPr>
          <w:p w:rsidR="001F75DF" w:rsidRPr="007A4E67" w:rsidRDefault="00AC6BA2" w:rsidP="00B35148">
            <w:pPr>
              <w:pStyle w:val="Heading9"/>
              <w:rPr>
                <w:rFonts w:asciiTheme="minorHAnsi" w:hAnsiTheme="minorHAnsi"/>
                <w:b w:val="0"/>
                <w:lang w:val="en-GB"/>
              </w:rPr>
            </w:pPr>
            <w:hyperlink r:id="rId34" w:history="1">
              <w:r w:rsidR="001F75DF" w:rsidRPr="007A4E67">
                <w:rPr>
                  <w:rStyle w:val="Hyperlink"/>
                  <w:rFonts w:asciiTheme="minorHAnsi" w:hAnsiTheme="minorHAnsi"/>
                  <w:b w:val="0"/>
                  <w:lang w:val="en-GB"/>
                </w:rPr>
                <w:t>www.eperolehan.gov.my</w:t>
              </w:r>
            </w:hyperlink>
            <w:r w:rsidR="001F75DF" w:rsidRPr="007A4E67">
              <w:rPr>
                <w:rFonts w:asciiTheme="minorHAnsi" w:hAnsiTheme="minorHAnsi"/>
                <w:b w:val="0"/>
                <w:lang w:val="en-GB"/>
              </w:rPr>
              <w:t xml:space="preserve"> , </w:t>
            </w:r>
            <w:hyperlink r:id="rId35" w:history="1">
              <w:r w:rsidR="001F75DF" w:rsidRPr="007A4E67">
                <w:rPr>
                  <w:rStyle w:val="Hyperlink"/>
                  <w:rFonts w:asciiTheme="minorHAnsi" w:hAnsiTheme="minorHAnsi"/>
                  <w:b w:val="0"/>
                  <w:lang w:val="en-GB"/>
                </w:rPr>
                <w:t>www.treasury.gov.my</w:t>
              </w:r>
            </w:hyperlink>
          </w:p>
          <w:p w:rsidR="001F75DF" w:rsidRPr="007A4E67" w:rsidRDefault="001F75DF" w:rsidP="00B35148">
            <w:pPr>
              <w:pStyle w:val="Heading9"/>
              <w:rPr>
                <w:rFonts w:asciiTheme="minorHAnsi" w:hAnsiTheme="minorHAnsi"/>
                <w:b w:val="0"/>
                <w:lang w:val="en-GB"/>
              </w:rPr>
            </w:pPr>
          </w:p>
        </w:tc>
        <w:tc>
          <w:tcPr>
            <w:tcW w:w="5670" w:type="dxa"/>
          </w:tcPr>
          <w:p w:rsidR="001F75DF" w:rsidRPr="007A4E67" w:rsidRDefault="001F75DF" w:rsidP="00B35148">
            <w:pPr>
              <w:pStyle w:val="Heading9"/>
              <w:rPr>
                <w:rFonts w:asciiTheme="minorHAnsi" w:hAnsiTheme="minorHAnsi"/>
                <w:b w:val="0"/>
                <w:color w:val="808080"/>
                <w:lang w:val="en-GB"/>
              </w:rPr>
            </w:pPr>
          </w:p>
        </w:tc>
      </w:tr>
      <w:tr w:rsidR="001F75DF" w:rsidRPr="00B72FF6" w:rsidTr="001657D3">
        <w:tc>
          <w:tcPr>
            <w:tcW w:w="3524" w:type="dxa"/>
          </w:tcPr>
          <w:p w:rsidR="001F75DF" w:rsidRPr="007A4E67" w:rsidRDefault="001F75DF" w:rsidP="009E28DA">
            <w:pPr>
              <w:pStyle w:val="Heading9"/>
              <w:rPr>
                <w:rFonts w:asciiTheme="minorHAnsi" w:hAnsiTheme="minorHAnsi"/>
                <w:b w:val="0"/>
                <w:color w:val="808080"/>
              </w:rPr>
            </w:pPr>
            <w:r w:rsidRPr="007A4E67">
              <w:rPr>
                <w:rFonts w:asciiTheme="minorHAnsi" w:hAnsiTheme="minorHAnsi"/>
                <w:b w:val="0"/>
                <w:color w:val="808080"/>
              </w:rPr>
              <w:t>Contact point for further details:</w:t>
            </w:r>
          </w:p>
        </w:tc>
        <w:tc>
          <w:tcPr>
            <w:tcW w:w="5387" w:type="dxa"/>
          </w:tcPr>
          <w:p w:rsidR="001F75DF" w:rsidRPr="007A4E67" w:rsidRDefault="00AC6BA2" w:rsidP="00B35148">
            <w:pPr>
              <w:pStyle w:val="Heading9"/>
              <w:rPr>
                <w:rFonts w:asciiTheme="minorHAnsi" w:hAnsiTheme="minorHAnsi"/>
                <w:b w:val="0"/>
                <w:lang w:val="en-GB"/>
              </w:rPr>
            </w:pPr>
            <w:hyperlink r:id="rId36" w:history="1">
              <w:r w:rsidR="001F75DF" w:rsidRPr="007A4E67">
                <w:rPr>
                  <w:rStyle w:val="Hyperlink"/>
                  <w:rFonts w:asciiTheme="minorHAnsi" w:hAnsiTheme="minorHAnsi"/>
                  <w:b w:val="0"/>
                  <w:lang w:val="en-GB"/>
                </w:rPr>
                <w:t>gpteam@treasury.gov.my</w:t>
              </w:r>
            </w:hyperlink>
          </w:p>
          <w:p w:rsidR="001F75DF" w:rsidRPr="007A4E67" w:rsidRDefault="001F75DF" w:rsidP="00B35148">
            <w:pPr>
              <w:pStyle w:val="Heading9"/>
              <w:rPr>
                <w:rFonts w:asciiTheme="minorHAnsi" w:hAnsiTheme="minorHAnsi"/>
                <w:b w:val="0"/>
                <w:lang w:val="en-GB"/>
              </w:rPr>
            </w:pPr>
            <w:r w:rsidRPr="007A4E67">
              <w:rPr>
                <w:rFonts w:asciiTheme="minorHAnsi" w:hAnsiTheme="minorHAnsi"/>
                <w:b w:val="0"/>
                <w:lang w:val="en-GB"/>
              </w:rPr>
              <w:t>Government Procurement Division, Ministry of Finance</w:t>
            </w:r>
          </w:p>
          <w:p w:rsidR="001F75DF" w:rsidRPr="006F58BB" w:rsidRDefault="001F75DF" w:rsidP="00B35148">
            <w:pPr>
              <w:rPr>
                <w:sz w:val="2"/>
                <w:szCs w:val="2"/>
                <w:lang w:val="en-GB"/>
              </w:rPr>
            </w:pPr>
          </w:p>
        </w:tc>
        <w:tc>
          <w:tcPr>
            <w:tcW w:w="5670" w:type="dxa"/>
          </w:tcPr>
          <w:p w:rsidR="001F75DF" w:rsidRPr="007A4E67" w:rsidRDefault="001F75DF" w:rsidP="00B35148">
            <w:pPr>
              <w:pStyle w:val="Heading9"/>
              <w:rPr>
                <w:rFonts w:asciiTheme="minorHAnsi" w:hAnsiTheme="minorHAnsi"/>
                <w:b w:val="0"/>
                <w:color w:val="808080"/>
                <w:lang w:val="en-GB"/>
              </w:rPr>
            </w:pPr>
          </w:p>
        </w:tc>
      </w:tr>
      <w:tr w:rsidR="00E03913" w:rsidTr="001657D3">
        <w:tc>
          <w:tcPr>
            <w:tcW w:w="3524" w:type="dxa"/>
            <w:vMerge w:val="restart"/>
          </w:tcPr>
          <w:p w:rsidR="00E03913" w:rsidRPr="007A4E67" w:rsidRDefault="00E03913">
            <w:pPr>
              <w:rPr>
                <w:rFonts w:asciiTheme="minorHAnsi" w:hAnsiTheme="minorHAnsi"/>
                <w:b/>
                <w:i/>
                <w:sz w:val="20"/>
              </w:rPr>
            </w:pPr>
            <w:bookmarkStart w:id="26" w:name="Row10"/>
            <w:r w:rsidRPr="007A4E67">
              <w:rPr>
                <w:rFonts w:asciiTheme="minorHAnsi" w:hAnsiTheme="minorHAnsi"/>
                <w:b/>
                <w:i/>
                <w:sz w:val="20"/>
              </w:rPr>
              <w:t>Deregulation/Regulatory Review</w:t>
            </w:r>
            <w:bookmarkEnd w:id="26"/>
          </w:p>
          <w:p w:rsidR="00E03913" w:rsidRPr="007A4E67" w:rsidRDefault="00E03913">
            <w:pPr>
              <w:rPr>
                <w:rFonts w:asciiTheme="minorHAnsi" w:hAnsiTheme="minorHAnsi"/>
                <w:b/>
                <w:i/>
                <w:sz w:val="20"/>
              </w:rPr>
            </w:pPr>
          </w:p>
        </w:tc>
        <w:tc>
          <w:tcPr>
            <w:tcW w:w="5387" w:type="dxa"/>
          </w:tcPr>
          <w:p w:rsidR="00E03913" w:rsidRPr="007A4E67" w:rsidRDefault="00E03913" w:rsidP="009D65C5">
            <w:pPr>
              <w:autoSpaceDE w:val="0"/>
              <w:autoSpaceDN w:val="0"/>
              <w:adjustRightInd w:val="0"/>
              <w:rPr>
                <w:rFonts w:asciiTheme="minorHAnsi" w:hAnsiTheme="minorHAnsi" w:cs="Calibri"/>
                <w:iCs/>
                <w:sz w:val="20"/>
                <w:lang w:val="en-GB"/>
              </w:rPr>
            </w:pPr>
            <w:bookmarkStart w:id="27" w:name="Cell19"/>
            <w:bookmarkEnd w:id="27"/>
            <w:r w:rsidRPr="007A4E67">
              <w:rPr>
                <w:rFonts w:asciiTheme="minorHAnsi" w:hAnsiTheme="minorHAnsi" w:cs="Calibri"/>
                <w:iCs/>
                <w:sz w:val="20"/>
                <w:lang w:val="en-GB"/>
              </w:rPr>
              <w:t>Malaysia is committed in promoting a transparent, sound and fair regulatory environment and to remove market distortions, encourage healthy competition, and reduce the cost of doing business by undertaking regulatory review in the following areas;</w:t>
            </w:r>
          </w:p>
          <w:p w:rsidR="00E03913" w:rsidRPr="007A4E67" w:rsidRDefault="00E03913" w:rsidP="008E01EB">
            <w:pPr>
              <w:pStyle w:val="ListParagraph"/>
              <w:numPr>
                <w:ilvl w:val="0"/>
                <w:numId w:val="9"/>
              </w:numPr>
              <w:tabs>
                <w:tab w:val="left" w:pos="-900"/>
              </w:tabs>
              <w:autoSpaceDE w:val="0"/>
              <w:autoSpaceDN w:val="0"/>
              <w:adjustRightInd w:val="0"/>
              <w:ind w:left="742" w:hanging="425"/>
              <w:rPr>
                <w:rFonts w:asciiTheme="minorHAnsi" w:hAnsiTheme="minorHAnsi" w:cs="Calibri"/>
                <w:iCs/>
                <w:sz w:val="20"/>
                <w:lang w:val="en-GB"/>
              </w:rPr>
            </w:pPr>
            <w:r w:rsidRPr="007A4E67">
              <w:rPr>
                <w:rFonts w:asciiTheme="minorHAnsi" w:hAnsiTheme="minorHAnsi" w:cs="Calibri"/>
                <w:iCs/>
                <w:sz w:val="20"/>
                <w:lang w:val="en-GB"/>
              </w:rPr>
              <w:t>Public sector delivery and procurements</w:t>
            </w:r>
          </w:p>
          <w:p w:rsidR="00E03913" w:rsidRPr="007A4E67" w:rsidRDefault="00E03913" w:rsidP="008E01EB">
            <w:pPr>
              <w:pStyle w:val="ListParagraph"/>
              <w:numPr>
                <w:ilvl w:val="0"/>
                <w:numId w:val="9"/>
              </w:numPr>
              <w:tabs>
                <w:tab w:val="left" w:pos="-900"/>
              </w:tabs>
              <w:autoSpaceDE w:val="0"/>
              <w:autoSpaceDN w:val="0"/>
              <w:adjustRightInd w:val="0"/>
              <w:ind w:left="742" w:hanging="425"/>
              <w:rPr>
                <w:rFonts w:asciiTheme="minorHAnsi" w:hAnsiTheme="minorHAnsi" w:cs="Calibri"/>
                <w:iCs/>
                <w:sz w:val="20"/>
                <w:lang w:val="en-GB"/>
              </w:rPr>
            </w:pPr>
            <w:r w:rsidRPr="007A4E67">
              <w:rPr>
                <w:rFonts w:asciiTheme="minorHAnsi" w:hAnsiTheme="minorHAnsi" w:cs="Calibri"/>
                <w:iCs/>
                <w:sz w:val="20"/>
                <w:lang w:val="en-GB"/>
              </w:rPr>
              <w:t>Established Electronic Government for on-line transaction with government agencies</w:t>
            </w:r>
          </w:p>
          <w:p w:rsidR="00E03913" w:rsidRPr="007A4E67" w:rsidRDefault="00E03913" w:rsidP="008E01EB">
            <w:pPr>
              <w:pStyle w:val="ListParagraph"/>
              <w:numPr>
                <w:ilvl w:val="0"/>
                <w:numId w:val="9"/>
              </w:numPr>
              <w:tabs>
                <w:tab w:val="left" w:pos="-900"/>
              </w:tabs>
              <w:autoSpaceDE w:val="0"/>
              <w:autoSpaceDN w:val="0"/>
              <w:adjustRightInd w:val="0"/>
              <w:ind w:left="742" w:hanging="425"/>
              <w:rPr>
                <w:rFonts w:asciiTheme="minorHAnsi" w:hAnsiTheme="minorHAnsi" w:cs="Calibri"/>
                <w:iCs/>
                <w:sz w:val="20"/>
                <w:lang w:val="en-GB"/>
              </w:rPr>
            </w:pPr>
            <w:r w:rsidRPr="007A4E67">
              <w:rPr>
                <w:rFonts w:asciiTheme="minorHAnsi" w:hAnsiTheme="minorHAnsi" w:cs="Calibri"/>
                <w:iCs/>
                <w:sz w:val="20"/>
                <w:lang w:val="en-GB"/>
              </w:rPr>
              <w:t>Local Authority approval of licenses and permits through One-Stop Centre (OSC)</w:t>
            </w:r>
          </w:p>
          <w:p w:rsidR="00E03913" w:rsidRPr="007A4E67" w:rsidRDefault="00E03913" w:rsidP="008E01EB">
            <w:pPr>
              <w:pStyle w:val="ListParagraph"/>
              <w:numPr>
                <w:ilvl w:val="0"/>
                <w:numId w:val="10"/>
              </w:numPr>
              <w:tabs>
                <w:tab w:val="left" w:pos="-900"/>
              </w:tabs>
              <w:autoSpaceDE w:val="0"/>
              <w:autoSpaceDN w:val="0"/>
              <w:adjustRightInd w:val="0"/>
              <w:rPr>
                <w:rFonts w:asciiTheme="minorHAnsi" w:hAnsiTheme="minorHAnsi" w:cs="Calibri"/>
                <w:iCs/>
                <w:sz w:val="20"/>
                <w:lang w:val="en-GB"/>
              </w:rPr>
            </w:pPr>
            <w:r w:rsidRPr="007A4E67">
              <w:rPr>
                <w:rFonts w:asciiTheme="minorHAnsi" w:hAnsiTheme="minorHAnsi" w:cs="Calibri"/>
                <w:iCs/>
                <w:sz w:val="20"/>
                <w:lang w:val="en-GB"/>
              </w:rPr>
              <w:t xml:space="preserve">Reducing red tapes in business licensing    </w:t>
            </w:r>
          </w:p>
          <w:p w:rsidR="00E03913" w:rsidRPr="007A4E67" w:rsidRDefault="00E03913" w:rsidP="008E01EB">
            <w:pPr>
              <w:pStyle w:val="ListParagraph"/>
              <w:numPr>
                <w:ilvl w:val="0"/>
                <w:numId w:val="10"/>
              </w:numPr>
              <w:tabs>
                <w:tab w:val="left" w:pos="-900"/>
              </w:tabs>
              <w:autoSpaceDE w:val="0"/>
              <w:autoSpaceDN w:val="0"/>
              <w:adjustRightInd w:val="0"/>
              <w:rPr>
                <w:rFonts w:asciiTheme="minorHAnsi" w:hAnsiTheme="minorHAnsi" w:cs="Calibri"/>
                <w:iCs/>
                <w:sz w:val="20"/>
                <w:lang w:val="en-GB"/>
              </w:rPr>
            </w:pPr>
            <w:r w:rsidRPr="007A4E67">
              <w:rPr>
                <w:rFonts w:asciiTheme="minorHAnsi" w:hAnsiTheme="minorHAnsi" w:cs="Calibri"/>
                <w:iCs/>
                <w:sz w:val="20"/>
                <w:lang w:val="en-GB"/>
              </w:rPr>
              <w:t xml:space="preserve">Streamlining government formalities and procedures </w:t>
            </w:r>
          </w:p>
          <w:p w:rsidR="00E03913" w:rsidRPr="007A4E67" w:rsidRDefault="00E03913" w:rsidP="008E01EB">
            <w:pPr>
              <w:pStyle w:val="ListParagraph"/>
              <w:numPr>
                <w:ilvl w:val="0"/>
                <w:numId w:val="10"/>
              </w:numPr>
              <w:autoSpaceDE w:val="0"/>
              <w:autoSpaceDN w:val="0"/>
              <w:adjustRightInd w:val="0"/>
              <w:rPr>
                <w:rFonts w:asciiTheme="minorHAnsi" w:hAnsiTheme="minorHAnsi" w:cs="Calibri"/>
                <w:iCs/>
                <w:sz w:val="20"/>
                <w:lang w:val="en-GB"/>
              </w:rPr>
            </w:pPr>
            <w:r w:rsidRPr="007A4E67">
              <w:rPr>
                <w:rFonts w:asciiTheme="minorHAnsi" w:hAnsiTheme="minorHAnsi" w:cs="Calibri"/>
                <w:iCs/>
                <w:sz w:val="20"/>
                <w:lang w:val="en-GB"/>
              </w:rPr>
              <w:t>pertaining  to ease of doing business (through the special Taskforce to Facilitate Business or PEMUDAH)</w:t>
            </w:r>
          </w:p>
          <w:p w:rsidR="00E03913" w:rsidRPr="007A4E67" w:rsidRDefault="00E03913" w:rsidP="008E01EB">
            <w:pPr>
              <w:pStyle w:val="ListParagraph"/>
              <w:numPr>
                <w:ilvl w:val="0"/>
                <w:numId w:val="10"/>
              </w:numPr>
              <w:tabs>
                <w:tab w:val="left" w:pos="-900"/>
              </w:tabs>
              <w:autoSpaceDE w:val="0"/>
              <w:autoSpaceDN w:val="0"/>
              <w:adjustRightInd w:val="0"/>
              <w:rPr>
                <w:rFonts w:asciiTheme="minorHAnsi" w:hAnsiTheme="minorHAnsi" w:cs="Calibri"/>
                <w:iCs/>
                <w:sz w:val="20"/>
                <w:lang w:val="en-GB"/>
              </w:rPr>
            </w:pPr>
            <w:r w:rsidRPr="007A4E67">
              <w:rPr>
                <w:rFonts w:asciiTheme="minorHAnsi" w:hAnsiTheme="minorHAnsi" w:cs="Calibri"/>
                <w:iCs/>
                <w:sz w:val="20"/>
                <w:lang w:val="en-GB"/>
              </w:rPr>
              <w:t>Structural reforms in construction sector, hotel industry, and capital markets</w:t>
            </w:r>
          </w:p>
          <w:p w:rsidR="00E03913" w:rsidRPr="007A4E67" w:rsidRDefault="00E03913" w:rsidP="008E01EB">
            <w:pPr>
              <w:pStyle w:val="ListParagraph"/>
              <w:numPr>
                <w:ilvl w:val="0"/>
                <w:numId w:val="10"/>
              </w:numPr>
              <w:tabs>
                <w:tab w:val="left" w:pos="-900"/>
              </w:tabs>
              <w:autoSpaceDE w:val="0"/>
              <w:autoSpaceDN w:val="0"/>
              <w:adjustRightInd w:val="0"/>
              <w:rPr>
                <w:rFonts w:asciiTheme="minorHAnsi" w:hAnsiTheme="minorHAnsi" w:cs="Calibri"/>
                <w:iCs/>
                <w:sz w:val="20"/>
                <w:lang w:val="en-GB"/>
              </w:rPr>
            </w:pPr>
            <w:r w:rsidRPr="007A4E67">
              <w:rPr>
                <w:rFonts w:asciiTheme="minorHAnsi" w:hAnsiTheme="minorHAnsi" w:cs="Calibri"/>
                <w:iCs/>
                <w:sz w:val="20"/>
                <w:lang w:val="en-GB"/>
              </w:rPr>
              <w:t>Rationalise public sector role in public healthcare, electricity supply, and telecommunications</w:t>
            </w: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u w:val="single"/>
                <w:lang w:val="en-GB"/>
              </w:rPr>
            </w:pPr>
            <w:r w:rsidRPr="007A4E67">
              <w:rPr>
                <w:rFonts w:asciiTheme="minorHAnsi" w:hAnsiTheme="minorHAnsi" w:cs="Calibri"/>
                <w:iCs/>
                <w:sz w:val="20"/>
                <w:u w:val="single"/>
                <w:lang w:val="en-GB"/>
              </w:rPr>
              <w:t>Business Process Re-Engineering In Business Licensing</w:t>
            </w:r>
          </w:p>
          <w:p w:rsidR="00E03913" w:rsidRPr="007A4E67" w:rsidRDefault="00E03913" w:rsidP="008E01EB">
            <w:pPr>
              <w:pStyle w:val="ListParagraph"/>
              <w:numPr>
                <w:ilvl w:val="0"/>
                <w:numId w:val="12"/>
              </w:numPr>
              <w:tabs>
                <w:tab w:val="left" w:pos="-900"/>
              </w:tabs>
              <w:autoSpaceDE w:val="0"/>
              <w:autoSpaceDN w:val="0"/>
              <w:adjustRightInd w:val="0"/>
              <w:rPr>
                <w:rFonts w:asciiTheme="minorHAnsi" w:hAnsiTheme="minorHAnsi" w:cs="Calibri"/>
                <w:iCs/>
                <w:sz w:val="20"/>
                <w:lang w:val="en-GB"/>
              </w:rPr>
            </w:pPr>
            <w:r w:rsidRPr="007A4E67">
              <w:rPr>
                <w:rFonts w:asciiTheme="minorHAnsi" w:hAnsiTheme="minorHAnsi" w:cs="Calibri"/>
                <w:iCs/>
                <w:sz w:val="20"/>
                <w:lang w:val="en-GB"/>
              </w:rPr>
              <w:t>Focus Group on Business Process Re-engineering (FGBPR) under the Task Force to Facilitate Business or its acronym PEMUDAH has embarked on “Modernising Business Licensing” (MBL) since March 2011. MBL reviewed the quality of business licenses based on their legality, necessity and efficiency at 23 ministries and its agencies at Federal Level. Unnecessary licenses were eliminated and the rest  were simplified; streamlined; integrated; and automated into Business Licensing Electronic Support System (BLESS) to  create a more conducive and competitive business environment in Malaysia.    In 2013, this initiative has been expanded to States and Local Authorities in Malaysia.</w:t>
            </w:r>
          </w:p>
          <w:p w:rsidR="00E03913" w:rsidRPr="007A4E67" w:rsidRDefault="00E03913" w:rsidP="009D65C5">
            <w:pPr>
              <w:tabs>
                <w:tab w:val="left" w:pos="-900"/>
              </w:tabs>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u w:val="single"/>
                <w:lang w:val="en-GB"/>
              </w:rPr>
            </w:pPr>
            <w:r w:rsidRPr="007A4E67">
              <w:rPr>
                <w:rFonts w:asciiTheme="minorHAnsi" w:hAnsiTheme="minorHAnsi" w:cs="Calibri"/>
                <w:iCs/>
                <w:sz w:val="20"/>
                <w:u w:val="single"/>
                <w:lang w:val="en-GB"/>
              </w:rPr>
              <w:t>Dealing With Construction Permits (DCP)</w:t>
            </w:r>
          </w:p>
          <w:p w:rsidR="00E03913" w:rsidRPr="007A4E67" w:rsidRDefault="00E03913" w:rsidP="008E01EB">
            <w:pPr>
              <w:pStyle w:val="ListParagraph"/>
              <w:numPr>
                <w:ilvl w:val="0"/>
                <w:numId w:val="5"/>
              </w:numPr>
              <w:autoSpaceDE w:val="0"/>
              <w:autoSpaceDN w:val="0"/>
              <w:adjustRightInd w:val="0"/>
              <w:rPr>
                <w:rFonts w:asciiTheme="minorHAnsi" w:hAnsiTheme="minorHAnsi" w:cs="Calibri"/>
                <w:iCs/>
                <w:sz w:val="20"/>
                <w:szCs w:val="20"/>
                <w:lang w:val="en-GB"/>
              </w:rPr>
            </w:pPr>
            <w:r w:rsidRPr="007A4E67">
              <w:rPr>
                <w:rFonts w:asciiTheme="minorHAnsi" w:hAnsiTheme="minorHAnsi" w:cs="Calibri"/>
                <w:iCs/>
                <w:sz w:val="20"/>
                <w:szCs w:val="20"/>
                <w:lang w:val="en-GB"/>
              </w:rPr>
              <w:t>PEMUDAH has embarked on improving quality of regulations in DCP. Among the initiatives undertaken were introducing Standard Guidelines, simplification of statutory requirements, categorising risk-based and self-regulatory inspection system and improving operational features of the existing One-Stop Centre (OSC) for construction permits. As a result, DCP registered marked improvement to rank 43</w:t>
            </w:r>
            <w:r w:rsidRPr="007A4E67">
              <w:rPr>
                <w:rFonts w:asciiTheme="minorHAnsi" w:hAnsiTheme="minorHAnsi" w:cs="Calibri"/>
                <w:iCs/>
                <w:sz w:val="20"/>
                <w:szCs w:val="20"/>
                <w:vertAlign w:val="superscript"/>
                <w:lang w:val="en-GB"/>
              </w:rPr>
              <w:t>rd</w:t>
            </w:r>
            <w:r w:rsidRPr="007A4E67">
              <w:rPr>
                <w:rFonts w:asciiTheme="minorHAnsi" w:hAnsiTheme="minorHAnsi" w:cs="Calibri"/>
                <w:iCs/>
                <w:sz w:val="20"/>
                <w:szCs w:val="20"/>
                <w:lang w:val="en-GB"/>
              </w:rPr>
              <w:t xml:space="preserve"> in World Bank Doing Business Report 2014  compared to 96</w:t>
            </w:r>
            <w:r w:rsidRPr="007A4E67">
              <w:rPr>
                <w:rFonts w:asciiTheme="minorHAnsi" w:hAnsiTheme="minorHAnsi" w:cs="Calibri"/>
                <w:iCs/>
                <w:sz w:val="20"/>
                <w:szCs w:val="20"/>
                <w:vertAlign w:val="superscript"/>
                <w:lang w:val="en-GB"/>
              </w:rPr>
              <w:t>th</w:t>
            </w:r>
            <w:r w:rsidRPr="007A4E67">
              <w:rPr>
                <w:rFonts w:asciiTheme="minorHAnsi" w:hAnsiTheme="minorHAnsi" w:cs="Calibri"/>
                <w:iCs/>
                <w:sz w:val="20"/>
                <w:szCs w:val="20"/>
                <w:lang w:val="en-GB"/>
              </w:rPr>
              <w:t xml:space="preserve"> in 2013 and 113rd in 2012.</w:t>
            </w: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u w:val="single"/>
                <w:lang w:val="en-GB"/>
              </w:rPr>
            </w:pPr>
            <w:r w:rsidRPr="007A4E67">
              <w:rPr>
                <w:rFonts w:asciiTheme="minorHAnsi" w:hAnsiTheme="minorHAnsi" w:cs="Calibri"/>
                <w:iCs/>
                <w:sz w:val="20"/>
                <w:u w:val="single"/>
                <w:lang w:val="en-GB"/>
              </w:rPr>
              <w:t xml:space="preserve">Reducing Unnecessary Regulatory Burden (RURB) on Businesses </w:t>
            </w:r>
          </w:p>
          <w:p w:rsidR="00E03913" w:rsidRPr="007A4E67" w:rsidRDefault="00E03913" w:rsidP="009D65C5">
            <w:pPr>
              <w:autoSpaceDE w:val="0"/>
              <w:autoSpaceDN w:val="0"/>
              <w:adjustRightInd w:val="0"/>
              <w:rPr>
                <w:rFonts w:asciiTheme="minorHAnsi" w:hAnsiTheme="minorHAnsi" w:cs="Calibri"/>
                <w:iCs/>
                <w:sz w:val="20"/>
                <w:u w:val="single"/>
                <w:lang w:val="en-GB"/>
              </w:rPr>
            </w:pPr>
          </w:p>
          <w:p w:rsidR="00E03913" w:rsidRPr="007A4E67" w:rsidRDefault="00E03913" w:rsidP="009D65C5">
            <w:pPr>
              <w:autoSpaceDE w:val="0"/>
              <w:autoSpaceDN w:val="0"/>
              <w:adjustRightInd w:val="0"/>
              <w:rPr>
                <w:rFonts w:asciiTheme="minorHAnsi" w:hAnsiTheme="minorHAnsi" w:cs="Calibri"/>
                <w:iCs/>
                <w:sz w:val="20"/>
                <w:lang w:val="en-GB"/>
              </w:rPr>
            </w:pPr>
            <w:r w:rsidRPr="007A4E67">
              <w:rPr>
                <w:rFonts w:asciiTheme="minorHAnsi" w:hAnsiTheme="minorHAnsi" w:cs="Calibri"/>
                <w:iCs/>
                <w:sz w:val="20"/>
                <w:lang w:val="en-GB"/>
              </w:rPr>
              <w:t xml:space="preserve">The initiative focuses on identifying unnecessary, burdensome and duplicate regulations in businesses. In 2013, the focus </w:t>
            </w:r>
            <w:r w:rsidRPr="007A4E67">
              <w:rPr>
                <w:rFonts w:asciiTheme="minorHAnsi" w:hAnsiTheme="minorHAnsi" w:cs="Calibri"/>
                <w:iCs/>
                <w:sz w:val="20"/>
                <w:lang w:val="en-GB"/>
              </w:rPr>
              <w:lastRenderedPageBreak/>
              <w:t>areas are:</w:t>
            </w:r>
          </w:p>
          <w:p w:rsidR="00E03913" w:rsidRPr="007A4E67" w:rsidRDefault="00E03913" w:rsidP="008E01EB">
            <w:pPr>
              <w:pStyle w:val="ListParagraph"/>
              <w:numPr>
                <w:ilvl w:val="0"/>
                <w:numId w:val="7"/>
              </w:numPr>
              <w:autoSpaceDE w:val="0"/>
              <w:autoSpaceDN w:val="0"/>
              <w:adjustRightInd w:val="0"/>
              <w:rPr>
                <w:rFonts w:asciiTheme="minorHAnsi" w:hAnsiTheme="minorHAnsi" w:cs="Calibri"/>
                <w:iCs/>
                <w:sz w:val="20"/>
                <w:szCs w:val="20"/>
                <w:lang w:val="en-GB"/>
              </w:rPr>
            </w:pPr>
            <w:r w:rsidRPr="007A4E67">
              <w:rPr>
                <w:rFonts w:asciiTheme="minorHAnsi" w:hAnsiTheme="minorHAnsi" w:cs="Calibri"/>
                <w:iCs/>
                <w:sz w:val="20"/>
                <w:szCs w:val="20"/>
                <w:lang w:val="en-GB"/>
              </w:rPr>
              <w:t>Setting up Private Hospital</w:t>
            </w:r>
          </w:p>
          <w:p w:rsidR="00E03913" w:rsidRPr="007A4E67" w:rsidRDefault="00E03913" w:rsidP="008E01EB">
            <w:pPr>
              <w:pStyle w:val="ListParagraph"/>
              <w:numPr>
                <w:ilvl w:val="0"/>
                <w:numId w:val="7"/>
              </w:numPr>
              <w:autoSpaceDE w:val="0"/>
              <w:autoSpaceDN w:val="0"/>
              <w:adjustRightInd w:val="0"/>
              <w:rPr>
                <w:rFonts w:asciiTheme="minorHAnsi" w:hAnsiTheme="minorHAnsi" w:cs="Calibri"/>
                <w:iCs/>
                <w:sz w:val="20"/>
                <w:szCs w:val="20"/>
                <w:lang w:val="en-GB"/>
              </w:rPr>
            </w:pPr>
            <w:r w:rsidRPr="007A4E67">
              <w:rPr>
                <w:rFonts w:asciiTheme="minorHAnsi" w:hAnsiTheme="minorHAnsi" w:cs="Calibri"/>
                <w:iCs/>
                <w:sz w:val="20"/>
                <w:szCs w:val="20"/>
                <w:lang w:val="en-GB"/>
              </w:rPr>
              <w:t>Palm Oil</w:t>
            </w:r>
          </w:p>
          <w:p w:rsidR="00E03913" w:rsidRPr="007A4E67" w:rsidRDefault="00E03913" w:rsidP="008E01EB">
            <w:pPr>
              <w:pStyle w:val="ListParagraph"/>
              <w:numPr>
                <w:ilvl w:val="0"/>
                <w:numId w:val="7"/>
              </w:numPr>
              <w:autoSpaceDE w:val="0"/>
              <w:autoSpaceDN w:val="0"/>
              <w:adjustRightInd w:val="0"/>
              <w:rPr>
                <w:rFonts w:asciiTheme="minorHAnsi" w:hAnsiTheme="minorHAnsi" w:cs="Calibri"/>
                <w:iCs/>
                <w:sz w:val="20"/>
                <w:szCs w:val="20"/>
                <w:lang w:val="en-GB"/>
              </w:rPr>
            </w:pPr>
            <w:r w:rsidRPr="007A4E67">
              <w:rPr>
                <w:rFonts w:asciiTheme="minorHAnsi" w:hAnsiTheme="minorHAnsi" w:cs="Calibri"/>
                <w:iCs/>
                <w:sz w:val="20"/>
                <w:szCs w:val="20"/>
                <w:lang w:val="en-GB"/>
              </w:rPr>
              <w:t>Oil and Gas</w:t>
            </w:r>
          </w:p>
          <w:p w:rsidR="00E03913" w:rsidRPr="007A4E67" w:rsidRDefault="00E03913" w:rsidP="008E01EB">
            <w:pPr>
              <w:pStyle w:val="ListParagraph"/>
              <w:numPr>
                <w:ilvl w:val="0"/>
                <w:numId w:val="7"/>
              </w:numPr>
              <w:autoSpaceDE w:val="0"/>
              <w:autoSpaceDN w:val="0"/>
              <w:adjustRightInd w:val="0"/>
              <w:rPr>
                <w:rFonts w:asciiTheme="minorHAnsi" w:hAnsiTheme="minorHAnsi" w:cs="Calibri"/>
                <w:iCs/>
                <w:sz w:val="20"/>
                <w:szCs w:val="20"/>
                <w:lang w:val="en-GB"/>
              </w:rPr>
            </w:pPr>
            <w:r w:rsidRPr="007A4E67">
              <w:rPr>
                <w:rFonts w:asciiTheme="minorHAnsi" w:hAnsiTheme="minorHAnsi" w:cs="Calibri"/>
                <w:iCs/>
                <w:sz w:val="20"/>
                <w:szCs w:val="20"/>
                <w:lang w:val="en-GB"/>
              </w:rPr>
              <w:t>Employment</w:t>
            </w:r>
          </w:p>
          <w:p w:rsidR="00E03913" w:rsidRPr="007A4E67" w:rsidRDefault="00E03913" w:rsidP="008E01EB">
            <w:pPr>
              <w:pStyle w:val="ListParagraph"/>
              <w:numPr>
                <w:ilvl w:val="0"/>
                <w:numId w:val="7"/>
              </w:numPr>
              <w:autoSpaceDE w:val="0"/>
              <w:autoSpaceDN w:val="0"/>
              <w:adjustRightInd w:val="0"/>
              <w:rPr>
                <w:rFonts w:asciiTheme="minorHAnsi" w:hAnsiTheme="minorHAnsi" w:cs="Calibri"/>
                <w:iCs/>
                <w:sz w:val="20"/>
                <w:szCs w:val="20"/>
                <w:lang w:val="en-GB"/>
              </w:rPr>
            </w:pPr>
            <w:r w:rsidRPr="007A4E67">
              <w:rPr>
                <w:rFonts w:asciiTheme="minorHAnsi" w:hAnsiTheme="minorHAnsi" w:cs="Calibri"/>
                <w:iCs/>
                <w:sz w:val="20"/>
                <w:szCs w:val="20"/>
                <w:lang w:val="en-GB"/>
              </w:rPr>
              <w:t>Wholesale and Retail</w:t>
            </w:r>
          </w:p>
          <w:p w:rsidR="00CE33D3" w:rsidRDefault="00CE33D3" w:rsidP="009D65C5">
            <w:pPr>
              <w:rPr>
                <w:rFonts w:asciiTheme="minorHAnsi" w:hAnsiTheme="minorHAnsi" w:cs="Calibri"/>
                <w:iCs/>
                <w:sz w:val="20"/>
                <w:u w:val="single"/>
                <w:lang w:val="en-GB"/>
              </w:rPr>
            </w:pPr>
          </w:p>
          <w:p w:rsidR="006F58BB" w:rsidRPr="007A4E67" w:rsidRDefault="006F58BB" w:rsidP="009D65C5">
            <w:pPr>
              <w:rPr>
                <w:rFonts w:asciiTheme="minorHAnsi" w:hAnsiTheme="minorHAnsi"/>
                <w:sz w:val="20"/>
              </w:rPr>
            </w:pPr>
          </w:p>
        </w:tc>
        <w:tc>
          <w:tcPr>
            <w:tcW w:w="5670" w:type="dxa"/>
          </w:tcPr>
          <w:p w:rsidR="00E03913" w:rsidRPr="007A4E67" w:rsidRDefault="00E03913" w:rsidP="009D65C5">
            <w:pPr>
              <w:autoSpaceDE w:val="0"/>
              <w:autoSpaceDN w:val="0"/>
              <w:adjustRightInd w:val="0"/>
              <w:rPr>
                <w:rFonts w:asciiTheme="minorHAnsi" w:hAnsiTheme="minorHAnsi" w:cs="Calibri"/>
                <w:iCs/>
                <w:sz w:val="20"/>
                <w:lang w:val="en-GB"/>
              </w:rPr>
            </w:pPr>
            <w:bookmarkStart w:id="28" w:name="Cell20"/>
            <w:bookmarkEnd w:id="28"/>
            <w:r w:rsidRPr="007A4E67">
              <w:rPr>
                <w:rFonts w:asciiTheme="minorHAnsi" w:hAnsiTheme="minorHAnsi" w:cs="Calibri"/>
                <w:iCs/>
                <w:sz w:val="20"/>
                <w:lang w:val="en-GB"/>
              </w:rPr>
              <w:lastRenderedPageBreak/>
              <w:t>Malaysia has embarked on a new direction in its development towards becoming a high-income economy which is inclusive and sustainable in-line with the goals set forth in the Vision 2020. In-line with the Government Transformation Program (GTP) and Economic Transformation Program, the government has  undertaken several initiatives in modernising business regulations</w:t>
            </w:r>
            <w:r w:rsidR="006F58BB">
              <w:rPr>
                <w:rFonts w:asciiTheme="minorHAnsi" w:hAnsiTheme="minorHAnsi" w:cs="Calibri"/>
                <w:iCs/>
                <w:sz w:val="20"/>
                <w:lang w:val="en-GB"/>
              </w:rPr>
              <w:t>:</w:t>
            </w:r>
          </w:p>
          <w:p w:rsidR="00E03913" w:rsidRPr="007A4E67" w:rsidRDefault="00E03913" w:rsidP="008E01EB">
            <w:pPr>
              <w:pStyle w:val="ListParagraph"/>
              <w:numPr>
                <w:ilvl w:val="0"/>
                <w:numId w:val="11"/>
              </w:numPr>
              <w:tabs>
                <w:tab w:val="left" w:pos="-887"/>
              </w:tabs>
              <w:autoSpaceDE w:val="0"/>
              <w:autoSpaceDN w:val="0"/>
              <w:adjustRightInd w:val="0"/>
              <w:ind w:left="297" w:hanging="284"/>
              <w:rPr>
                <w:rFonts w:asciiTheme="minorHAnsi" w:hAnsiTheme="minorHAnsi" w:cs="Calibri"/>
                <w:iCs/>
                <w:sz w:val="20"/>
                <w:lang w:val="en-GB"/>
              </w:rPr>
            </w:pPr>
            <w:r w:rsidRPr="007A4E67">
              <w:rPr>
                <w:rFonts w:asciiTheme="minorHAnsi" w:hAnsiTheme="minorHAnsi" w:cs="Calibri"/>
                <w:iCs/>
                <w:sz w:val="20"/>
                <w:lang w:val="en-GB"/>
              </w:rPr>
              <w:t>Conducting business licensing review for all governments’ licenses and permits to further improve ease of doing business and the nation’s overall competitiveness</w:t>
            </w:r>
          </w:p>
          <w:p w:rsidR="00E03913" w:rsidRPr="007A4E67" w:rsidRDefault="00E03913" w:rsidP="008E01EB">
            <w:pPr>
              <w:pStyle w:val="ListParagraph"/>
              <w:numPr>
                <w:ilvl w:val="0"/>
                <w:numId w:val="11"/>
              </w:numPr>
              <w:tabs>
                <w:tab w:val="left" w:pos="-887"/>
              </w:tabs>
              <w:autoSpaceDE w:val="0"/>
              <w:autoSpaceDN w:val="0"/>
              <w:adjustRightInd w:val="0"/>
              <w:ind w:left="297" w:hanging="284"/>
              <w:rPr>
                <w:rFonts w:asciiTheme="minorHAnsi" w:hAnsiTheme="minorHAnsi" w:cs="Calibri"/>
                <w:iCs/>
                <w:sz w:val="20"/>
                <w:lang w:val="en-GB"/>
              </w:rPr>
            </w:pPr>
            <w:r w:rsidRPr="007A4E67">
              <w:rPr>
                <w:rFonts w:asciiTheme="minorHAnsi" w:hAnsiTheme="minorHAnsi" w:cs="Calibri"/>
                <w:iCs/>
                <w:sz w:val="20"/>
                <w:lang w:val="en-GB"/>
              </w:rPr>
              <w:t>Enhancing collaboration between public and private sector in regulatory review especially that will impact the National Key Economic Areas.</w:t>
            </w:r>
          </w:p>
          <w:p w:rsidR="00E03913" w:rsidRPr="007A4E67" w:rsidRDefault="00E03913" w:rsidP="008E01EB">
            <w:pPr>
              <w:pStyle w:val="ListParagraph"/>
              <w:numPr>
                <w:ilvl w:val="0"/>
                <w:numId w:val="11"/>
              </w:numPr>
              <w:tabs>
                <w:tab w:val="left" w:pos="-887"/>
              </w:tabs>
              <w:autoSpaceDE w:val="0"/>
              <w:autoSpaceDN w:val="0"/>
              <w:adjustRightInd w:val="0"/>
              <w:ind w:left="297" w:hanging="284"/>
              <w:rPr>
                <w:rFonts w:asciiTheme="minorHAnsi" w:hAnsiTheme="minorHAnsi" w:cs="Calibri"/>
                <w:iCs/>
                <w:sz w:val="20"/>
                <w:lang w:val="en-GB"/>
              </w:rPr>
            </w:pPr>
            <w:r w:rsidRPr="007A4E67">
              <w:rPr>
                <w:rFonts w:asciiTheme="minorHAnsi" w:hAnsiTheme="minorHAnsi" w:cs="Calibri"/>
                <w:iCs/>
                <w:sz w:val="20"/>
                <w:lang w:val="en-GB"/>
              </w:rPr>
              <w:t>Analysing international best practices which are suitable to be adapted</w:t>
            </w:r>
          </w:p>
          <w:p w:rsidR="00E03913" w:rsidRPr="007A4E67" w:rsidRDefault="00E03913" w:rsidP="008E01EB">
            <w:pPr>
              <w:pStyle w:val="ListParagraph"/>
              <w:numPr>
                <w:ilvl w:val="0"/>
                <w:numId w:val="11"/>
              </w:numPr>
              <w:tabs>
                <w:tab w:val="left" w:pos="-887"/>
              </w:tabs>
              <w:autoSpaceDE w:val="0"/>
              <w:autoSpaceDN w:val="0"/>
              <w:adjustRightInd w:val="0"/>
              <w:ind w:left="297" w:hanging="284"/>
              <w:rPr>
                <w:rFonts w:asciiTheme="minorHAnsi" w:hAnsiTheme="minorHAnsi" w:cs="Calibri"/>
                <w:iCs/>
                <w:sz w:val="20"/>
                <w:lang w:val="en-GB"/>
              </w:rPr>
            </w:pPr>
            <w:r w:rsidRPr="007A4E67">
              <w:rPr>
                <w:rFonts w:asciiTheme="minorHAnsi" w:hAnsiTheme="minorHAnsi" w:cs="Calibri"/>
                <w:iCs/>
                <w:sz w:val="20"/>
                <w:lang w:val="en-GB"/>
              </w:rPr>
              <w:t>Networking with local and international agencies and putting in place efficient and effective regulatory system</w:t>
            </w:r>
          </w:p>
          <w:p w:rsidR="00E03913" w:rsidRPr="007A4E67" w:rsidRDefault="00E03913" w:rsidP="008E01EB">
            <w:pPr>
              <w:pStyle w:val="ListParagraph"/>
              <w:numPr>
                <w:ilvl w:val="0"/>
                <w:numId w:val="11"/>
              </w:numPr>
              <w:tabs>
                <w:tab w:val="left" w:pos="-887"/>
              </w:tabs>
              <w:autoSpaceDE w:val="0"/>
              <w:autoSpaceDN w:val="0"/>
              <w:adjustRightInd w:val="0"/>
              <w:ind w:left="297" w:hanging="284"/>
              <w:rPr>
                <w:rFonts w:asciiTheme="minorHAnsi" w:hAnsiTheme="minorHAnsi" w:cs="Calibri"/>
                <w:iCs/>
                <w:sz w:val="20"/>
                <w:lang w:val="en-GB"/>
              </w:rPr>
            </w:pPr>
            <w:r w:rsidRPr="007A4E67">
              <w:rPr>
                <w:rFonts w:asciiTheme="minorHAnsi" w:hAnsiTheme="minorHAnsi" w:cs="Calibri"/>
                <w:iCs/>
                <w:sz w:val="20"/>
                <w:lang w:val="en-GB"/>
              </w:rPr>
              <w:t>Promoting best practices regulations that match global standards and adapt to rapidly changing environment</w:t>
            </w:r>
          </w:p>
          <w:p w:rsidR="00E03913" w:rsidRPr="007A4E67" w:rsidRDefault="00E03913" w:rsidP="008E01EB">
            <w:pPr>
              <w:pStyle w:val="ListParagraph"/>
              <w:numPr>
                <w:ilvl w:val="0"/>
                <w:numId w:val="11"/>
              </w:numPr>
              <w:tabs>
                <w:tab w:val="left" w:pos="-887"/>
              </w:tabs>
              <w:autoSpaceDE w:val="0"/>
              <w:autoSpaceDN w:val="0"/>
              <w:adjustRightInd w:val="0"/>
              <w:ind w:left="297" w:hanging="284"/>
              <w:rPr>
                <w:rFonts w:asciiTheme="minorHAnsi" w:hAnsiTheme="minorHAnsi" w:cs="Calibri"/>
                <w:iCs/>
                <w:sz w:val="20"/>
                <w:lang w:val="en-GB"/>
              </w:rPr>
            </w:pPr>
            <w:r w:rsidRPr="007A4E67">
              <w:rPr>
                <w:rFonts w:asciiTheme="minorHAnsi" w:hAnsiTheme="minorHAnsi" w:cs="Calibri"/>
                <w:iCs/>
                <w:sz w:val="20"/>
                <w:lang w:val="en-GB"/>
              </w:rPr>
              <w:t>Organise program on good regulatory practices to increase  productivity, economic growth, and competitiveness</w:t>
            </w:r>
          </w:p>
          <w:p w:rsidR="00E03913" w:rsidRPr="007A4E67" w:rsidRDefault="00E03913" w:rsidP="008E01EB">
            <w:pPr>
              <w:pStyle w:val="ListParagraph"/>
              <w:numPr>
                <w:ilvl w:val="0"/>
                <w:numId w:val="11"/>
              </w:numPr>
              <w:tabs>
                <w:tab w:val="left" w:pos="-887"/>
              </w:tabs>
              <w:autoSpaceDE w:val="0"/>
              <w:autoSpaceDN w:val="0"/>
              <w:adjustRightInd w:val="0"/>
              <w:ind w:left="297" w:hanging="284"/>
              <w:rPr>
                <w:rFonts w:asciiTheme="minorHAnsi" w:hAnsiTheme="minorHAnsi" w:cs="Calibri"/>
                <w:iCs/>
                <w:sz w:val="20"/>
                <w:lang w:val="en-GB"/>
              </w:rPr>
            </w:pPr>
            <w:r w:rsidRPr="007A4E67">
              <w:rPr>
                <w:rFonts w:asciiTheme="minorHAnsi" w:hAnsiTheme="minorHAnsi" w:cs="Calibri"/>
                <w:iCs/>
                <w:sz w:val="20"/>
                <w:lang w:val="en-GB"/>
              </w:rPr>
              <w:t>Facilitates business growth through PEMUDAH initiatives especially the small and medium enterprises which  typically do not have the financial resources to deal with regulatory requirements in a cost-effective manner</w:t>
            </w:r>
          </w:p>
          <w:p w:rsidR="00E03913" w:rsidRPr="007A4E67" w:rsidRDefault="00E03913" w:rsidP="008E01EB">
            <w:pPr>
              <w:pStyle w:val="ListParagraph"/>
              <w:numPr>
                <w:ilvl w:val="0"/>
                <w:numId w:val="11"/>
              </w:numPr>
              <w:tabs>
                <w:tab w:val="left" w:pos="-887"/>
              </w:tabs>
              <w:autoSpaceDE w:val="0"/>
              <w:autoSpaceDN w:val="0"/>
              <w:adjustRightInd w:val="0"/>
              <w:ind w:left="297" w:hanging="284"/>
              <w:rPr>
                <w:rFonts w:asciiTheme="minorHAnsi" w:hAnsiTheme="minorHAnsi" w:cs="Calibri"/>
                <w:iCs/>
                <w:sz w:val="20"/>
                <w:lang w:val="en-GB"/>
              </w:rPr>
            </w:pPr>
            <w:r w:rsidRPr="007A4E67">
              <w:rPr>
                <w:rFonts w:asciiTheme="minorHAnsi" w:hAnsiTheme="minorHAnsi" w:cs="Calibri"/>
                <w:iCs/>
                <w:sz w:val="20"/>
                <w:lang w:val="en-GB"/>
              </w:rPr>
              <w:t>Continuously improve the interface between the business and government by reducing procedures for approvals  and leveraging on ICT</w:t>
            </w:r>
          </w:p>
          <w:p w:rsidR="00E03913" w:rsidRPr="007A4E67" w:rsidRDefault="00E03913" w:rsidP="008E01EB">
            <w:pPr>
              <w:pStyle w:val="ListParagraph"/>
              <w:numPr>
                <w:ilvl w:val="0"/>
                <w:numId w:val="11"/>
              </w:numPr>
              <w:tabs>
                <w:tab w:val="left" w:pos="-887"/>
              </w:tabs>
              <w:autoSpaceDE w:val="0"/>
              <w:autoSpaceDN w:val="0"/>
              <w:adjustRightInd w:val="0"/>
              <w:ind w:left="297" w:hanging="284"/>
              <w:rPr>
                <w:rFonts w:asciiTheme="minorHAnsi" w:hAnsiTheme="minorHAnsi" w:cs="Calibri"/>
                <w:iCs/>
                <w:sz w:val="20"/>
                <w:lang w:val="en-GB"/>
              </w:rPr>
            </w:pPr>
            <w:r w:rsidRPr="007A4E67">
              <w:rPr>
                <w:rFonts w:asciiTheme="minorHAnsi" w:hAnsiTheme="minorHAnsi" w:cs="Calibri"/>
                <w:iCs/>
                <w:sz w:val="20"/>
                <w:lang w:val="en-GB"/>
              </w:rPr>
              <w:t>Building capabilities in regulatory review in order to sustain innovation, economic health, and job creation.</w:t>
            </w:r>
          </w:p>
          <w:p w:rsidR="008A4BCA" w:rsidRPr="007A4E67" w:rsidRDefault="008A4BCA" w:rsidP="008A4BCA">
            <w:pPr>
              <w:autoSpaceDE w:val="0"/>
              <w:autoSpaceDN w:val="0"/>
              <w:adjustRightInd w:val="0"/>
              <w:rPr>
                <w:rFonts w:asciiTheme="minorHAnsi" w:hAnsiTheme="minorHAnsi" w:cs="Calibri"/>
                <w:iCs/>
                <w:sz w:val="20"/>
                <w:lang w:val="en-GB"/>
              </w:rPr>
            </w:pPr>
          </w:p>
          <w:p w:rsidR="00E03913" w:rsidRPr="007A4E67" w:rsidRDefault="00E03913" w:rsidP="008A4BCA">
            <w:pPr>
              <w:autoSpaceDE w:val="0"/>
              <w:autoSpaceDN w:val="0"/>
              <w:adjustRightInd w:val="0"/>
              <w:rPr>
                <w:rFonts w:asciiTheme="minorHAnsi" w:hAnsiTheme="minorHAnsi" w:cs="Calibri"/>
                <w:iCs/>
                <w:sz w:val="20"/>
                <w:u w:val="single"/>
                <w:lang w:val="en-GB"/>
              </w:rPr>
            </w:pPr>
            <w:r w:rsidRPr="007A4E67">
              <w:rPr>
                <w:rFonts w:asciiTheme="minorHAnsi" w:hAnsiTheme="minorHAnsi" w:cs="Calibri"/>
                <w:iCs/>
                <w:sz w:val="20"/>
                <w:u w:val="single"/>
                <w:lang w:val="en-GB"/>
              </w:rPr>
              <w:t>Business Process Re-Engineering In Business Licensing</w:t>
            </w:r>
          </w:p>
          <w:p w:rsidR="00E03913" w:rsidRPr="007A4E67" w:rsidRDefault="00E03913" w:rsidP="008E01EB">
            <w:pPr>
              <w:pStyle w:val="ListParagraph"/>
              <w:numPr>
                <w:ilvl w:val="0"/>
                <w:numId w:val="11"/>
              </w:numPr>
              <w:tabs>
                <w:tab w:val="left" w:pos="-887"/>
              </w:tabs>
              <w:autoSpaceDE w:val="0"/>
              <w:autoSpaceDN w:val="0"/>
              <w:adjustRightInd w:val="0"/>
              <w:ind w:left="297" w:hanging="284"/>
              <w:rPr>
                <w:rFonts w:asciiTheme="minorHAnsi" w:hAnsiTheme="minorHAnsi" w:cs="Calibri"/>
                <w:iCs/>
                <w:sz w:val="20"/>
                <w:lang w:val="en-GB"/>
              </w:rPr>
            </w:pPr>
            <w:r w:rsidRPr="007A4E67">
              <w:rPr>
                <w:rFonts w:asciiTheme="minorHAnsi" w:hAnsiTheme="minorHAnsi" w:cs="Calibri"/>
                <w:iCs/>
                <w:sz w:val="20"/>
                <w:lang w:val="en-GB"/>
              </w:rPr>
              <w:t xml:space="preserve">Moving forward, FGBPR will continue this initiative to the remaining states and local authorities in Malaysia. </w:t>
            </w:r>
          </w:p>
          <w:p w:rsidR="00E03913" w:rsidRPr="007A4E67" w:rsidRDefault="00E03913" w:rsidP="008E01EB">
            <w:pPr>
              <w:pStyle w:val="ListParagraph"/>
              <w:numPr>
                <w:ilvl w:val="0"/>
                <w:numId w:val="8"/>
              </w:numPr>
              <w:tabs>
                <w:tab w:val="left" w:pos="-887"/>
              </w:tabs>
              <w:autoSpaceDE w:val="0"/>
              <w:autoSpaceDN w:val="0"/>
              <w:adjustRightInd w:val="0"/>
              <w:ind w:left="297" w:hanging="302"/>
              <w:rPr>
                <w:rFonts w:asciiTheme="minorHAnsi" w:hAnsiTheme="minorHAnsi" w:cs="Calibri"/>
                <w:iCs/>
                <w:sz w:val="20"/>
                <w:szCs w:val="20"/>
                <w:lang w:val="en-GB"/>
              </w:rPr>
            </w:pPr>
            <w:r w:rsidRPr="007A4E67">
              <w:rPr>
                <w:rFonts w:asciiTheme="minorHAnsi" w:hAnsiTheme="minorHAnsi" w:cs="Calibri"/>
                <w:iCs/>
                <w:sz w:val="20"/>
                <w:szCs w:val="20"/>
                <w:lang w:val="en-GB"/>
              </w:rPr>
              <w:t xml:space="preserve"> FGBPR coordinates and monitors the implementation of the reformed programme across Ministries; Agencies; States; and Local Authorities.</w:t>
            </w:r>
          </w:p>
          <w:p w:rsidR="00E03913" w:rsidRPr="007A4E67" w:rsidRDefault="00E03913" w:rsidP="008E01EB">
            <w:pPr>
              <w:pStyle w:val="ListParagraph"/>
              <w:numPr>
                <w:ilvl w:val="0"/>
                <w:numId w:val="8"/>
              </w:numPr>
              <w:tabs>
                <w:tab w:val="left" w:pos="-887"/>
              </w:tabs>
              <w:autoSpaceDE w:val="0"/>
              <w:autoSpaceDN w:val="0"/>
              <w:adjustRightInd w:val="0"/>
              <w:ind w:left="297" w:hanging="302"/>
              <w:rPr>
                <w:rFonts w:asciiTheme="minorHAnsi" w:hAnsiTheme="minorHAnsi" w:cs="Calibri"/>
                <w:iCs/>
                <w:sz w:val="20"/>
                <w:szCs w:val="20"/>
                <w:lang w:val="en-GB"/>
              </w:rPr>
            </w:pPr>
            <w:r w:rsidRPr="007A4E67">
              <w:rPr>
                <w:rFonts w:asciiTheme="minorHAnsi" w:hAnsiTheme="minorHAnsi" w:cs="Calibri"/>
                <w:iCs/>
                <w:sz w:val="20"/>
                <w:szCs w:val="20"/>
                <w:lang w:val="en-GB"/>
              </w:rPr>
              <w:t xml:space="preserve">FGBPR sustains this initiative by creating a Collaborative Innovation Community (CIC), a platform of network Government to discuss issues and recommendations to enhance this national agenda. </w:t>
            </w: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u w:val="single"/>
                <w:lang w:val="en-GB"/>
              </w:rPr>
            </w:pPr>
          </w:p>
          <w:p w:rsidR="00E03913" w:rsidRPr="007A4E67" w:rsidRDefault="00E03913" w:rsidP="009D65C5">
            <w:pPr>
              <w:autoSpaceDE w:val="0"/>
              <w:autoSpaceDN w:val="0"/>
              <w:adjustRightInd w:val="0"/>
              <w:rPr>
                <w:rFonts w:asciiTheme="minorHAnsi" w:hAnsiTheme="minorHAnsi" w:cs="Calibri"/>
                <w:iCs/>
                <w:sz w:val="20"/>
                <w:u w:val="single"/>
                <w:lang w:val="en-GB"/>
              </w:rPr>
            </w:pPr>
          </w:p>
          <w:p w:rsidR="00E03913" w:rsidRPr="007A4E67" w:rsidRDefault="00E03913" w:rsidP="009D65C5">
            <w:pPr>
              <w:autoSpaceDE w:val="0"/>
              <w:autoSpaceDN w:val="0"/>
              <w:adjustRightInd w:val="0"/>
              <w:rPr>
                <w:rFonts w:asciiTheme="minorHAnsi" w:hAnsiTheme="minorHAnsi" w:cs="Calibri"/>
                <w:iCs/>
                <w:sz w:val="20"/>
                <w:u w:val="single"/>
                <w:lang w:val="en-GB"/>
              </w:rPr>
            </w:pPr>
          </w:p>
          <w:p w:rsidR="00E03913" w:rsidRPr="007A4E67" w:rsidRDefault="00E03913" w:rsidP="009D65C5">
            <w:pPr>
              <w:autoSpaceDE w:val="0"/>
              <w:autoSpaceDN w:val="0"/>
              <w:adjustRightInd w:val="0"/>
              <w:rPr>
                <w:rFonts w:asciiTheme="minorHAnsi" w:hAnsiTheme="minorHAnsi" w:cs="Calibri"/>
                <w:iCs/>
                <w:sz w:val="20"/>
                <w:u w:val="single"/>
                <w:lang w:val="en-GB"/>
              </w:rPr>
            </w:pPr>
          </w:p>
          <w:p w:rsidR="00E03913" w:rsidRPr="007A4E67" w:rsidRDefault="00E03913" w:rsidP="009D65C5">
            <w:pPr>
              <w:autoSpaceDE w:val="0"/>
              <w:autoSpaceDN w:val="0"/>
              <w:adjustRightInd w:val="0"/>
              <w:rPr>
                <w:rFonts w:asciiTheme="minorHAnsi" w:hAnsiTheme="minorHAnsi" w:cs="Calibri"/>
                <w:iCs/>
                <w:sz w:val="20"/>
                <w:u w:val="single"/>
                <w:lang w:val="en-GB"/>
              </w:rPr>
            </w:pPr>
            <w:r w:rsidRPr="007A4E67">
              <w:rPr>
                <w:rFonts w:asciiTheme="minorHAnsi" w:hAnsiTheme="minorHAnsi" w:cs="Calibri"/>
                <w:iCs/>
                <w:sz w:val="20"/>
                <w:u w:val="single"/>
                <w:lang w:val="en-GB"/>
              </w:rPr>
              <w:t>Dealing With Construction Permits (DCP)</w:t>
            </w:r>
          </w:p>
          <w:p w:rsidR="00E03913" w:rsidRPr="007A4E67" w:rsidRDefault="00E03913" w:rsidP="008E01EB">
            <w:pPr>
              <w:pStyle w:val="ListParagraph"/>
              <w:numPr>
                <w:ilvl w:val="0"/>
                <w:numId w:val="6"/>
              </w:numPr>
              <w:autoSpaceDE w:val="0"/>
              <w:autoSpaceDN w:val="0"/>
              <w:adjustRightInd w:val="0"/>
              <w:rPr>
                <w:rFonts w:asciiTheme="minorHAnsi" w:hAnsiTheme="minorHAnsi" w:cs="Calibri"/>
                <w:iCs/>
                <w:sz w:val="20"/>
                <w:szCs w:val="20"/>
                <w:lang w:val="en-GB"/>
              </w:rPr>
            </w:pPr>
            <w:r w:rsidRPr="007A4E67">
              <w:rPr>
                <w:rFonts w:asciiTheme="minorHAnsi" w:hAnsiTheme="minorHAnsi" w:cs="Calibri"/>
                <w:iCs/>
                <w:sz w:val="20"/>
                <w:szCs w:val="20"/>
                <w:lang w:val="en-GB"/>
              </w:rPr>
              <w:t>Going forward, the DCP initiative has expanded the World Bank methodology to cover land matters and medium-risked construction projects for 100 local authorities in Peninsular Malaysia.</w:t>
            </w: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u w:val="single"/>
                <w:lang w:val="en-GB"/>
              </w:rPr>
            </w:pPr>
            <w:r w:rsidRPr="007A4E67">
              <w:rPr>
                <w:rFonts w:asciiTheme="minorHAnsi" w:hAnsiTheme="minorHAnsi" w:cs="Calibri"/>
                <w:iCs/>
                <w:sz w:val="20"/>
                <w:u w:val="single"/>
                <w:lang w:val="en-GB"/>
              </w:rPr>
              <w:t xml:space="preserve">Reducing Unnecessary Regulatory Burden (RURB) on Businesses </w:t>
            </w:r>
          </w:p>
          <w:p w:rsidR="00E03913" w:rsidRPr="007A4E67" w:rsidRDefault="00E03913" w:rsidP="009D65C5">
            <w:pPr>
              <w:autoSpaceDE w:val="0"/>
              <w:autoSpaceDN w:val="0"/>
              <w:adjustRightInd w:val="0"/>
              <w:rPr>
                <w:rFonts w:asciiTheme="minorHAnsi" w:hAnsiTheme="minorHAnsi" w:cs="Calibri"/>
                <w:iCs/>
                <w:sz w:val="20"/>
                <w:lang w:val="en-GB"/>
              </w:rPr>
            </w:pPr>
          </w:p>
          <w:p w:rsidR="00E03913" w:rsidRPr="007A4E67" w:rsidRDefault="00E03913" w:rsidP="009D65C5">
            <w:pPr>
              <w:autoSpaceDE w:val="0"/>
              <w:autoSpaceDN w:val="0"/>
              <w:adjustRightInd w:val="0"/>
              <w:rPr>
                <w:rFonts w:asciiTheme="minorHAnsi" w:hAnsiTheme="minorHAnsi" w:cs="Calibri"/>
                <w:iCs/>
                <w:sz w:val="20"/>
                <w:lang w:val="en-GB"/>
              </w:rPr>
            </w:pPr>
            <w:r w:rsidRPr="007A4E67">
              <w:rPr>
                <w:rFonts w:asciiTheme="minorHAnsi" w:hAnsiTheme="minorHAnsi" w:cs="Calibri"/>
                <w:iCs/>
                <w:sz w:val="20"/>
                <w:lang w:val="en-GB"/>
              </w:rPr>
              <w:t>Moving forward, MPC will publish a guidebook on RURB and continue conducting assessment in the  following sub-sectors:</w:t>
            </w:r>
          </w:p>
          <w:p w:rsidR="00E03913" w:rsidRPr="007A4E67" w:rsidRDefault="00E03913" w:rsidP="008E01EB">
            <w:pPr>
              <w:pStyle w:val="ListParagraph"/>
              <w:numPr>
                <w:ilvl w:val="0"/>
                <w:numId w:val="6"/>
              </w:numPr>
              <w:autoSpaceDE w:val="0"/>
              <w:autoSpaceDN w:val="0"/>
              <w:adjustRightInd w:val="0"/>
              <w:rPr>
                <w:rFonts w:asciiTheme="minorHAnsi" w:hAnsiTheme="minorHAnsi" w:cs="Calibri"/>
                <w:iCs/>
                <w:sz w:val="20"/>
                <w:szCs w:val="20"/>
                <w:lang w:val="en-GB"/>
              </w:rPr>
            </w:pPr>
            <w:r w:rsidRPr="007A4E67">
              <w:rPr>
                <w:rFonts w:asciiTheme="minorHAnsi" w:hAnsiTheme="minorHAnsi" w:cs="Calibri"/>
                <w:iCs/>
                <w:sz w:val="20"/>
                <w:szCs w:val="20"/>
                <w:lang w:val="en-GB"/>
              </w:rPr>
              <w:t>Professional Services</w:t>
            </w:r>
          </w:p>
          <w:p w:rsidR="00E03913" w:rsidRPr="007A4E67" w:rsidRDefault="00E03913" w:rsidP="008E01EB">
            <w:pPr>
              <w:pStyle w:val="ListParagraph"/>
              <w:numPr>
                <w:ilvl w:val="0"/>
                <w:numId w:val="6"/>
              </w:numPr>
              <w:autoSpaceDE w:val="0"/>
              <w:autoSpaceDN w:val="0"/>
              <w:adjustRightInd w:val="0"/>
              <w:rPr>
                <w:rFonts w:asciiTheme="minorHAnsi" w:hAnsiTheme="minorHAnsi" w:cs="Calibri"/>
                <w:iCs/>
                <w:sz w:val="20"/>
                <w:szCs w:val="20"/>
                <w:lang w:val="en-GB"/>
              </w:rPr>
            </w:pPr>
            <w:r w:rsidRPr="007A4E67">
              <w:rPr>
                <w:rFonts w:asciiTheme="minorHAnsi" w:hAnsiTheme="minorHAnsi" w:cs="Calibri"/>
                <w:iCs/>
                <w:sz w:val="20"/>
                <w:szCs w:val="20"/>
                <w:lang w:val="en-GB"/>
              </w:rPr>
              <w:lastRenderedPageBreak/>
              <w:t>Constructions</w:t>
            </w:r>
          </w:p>
          <w:p w:rsidR="00E03913" w:rsidRPr="007A4E67" w:rsidRDefault="00E03913" w:rsidP="008E01EB">
            <w:pPr>
              <w:pStyle w:val="ListParagraph"/>
              <w:numPr>
                <w:ilvl w:val="0"/>
                <w:numId w:val="6"/>
              </w:numPr>
              <w:autoSpaceDE w:val="0"/>
              <w:autoSpaceDN w:val="0"/>
              <w:adjustRightInd w:val="0"/>
              <w:rPr>
                <w:rFonts w:asciiTheme="minorHAnsi" w:hAnsiTheme="minorHAnsi" w:cs="Calibri"/>
                <w:iCs/>
                <w:sz w:val="20"/>
                <w:szCs w:val="20"/>
                <w:lang w:val="en-GB"/>
              </w:rPr>
            </w:pPr>
            <w:r w:rsidRPr="007A4E67">
              <w:rPr>
                <w:rFonts w:asciiTheme="minorHAnsi" w:hAnsiTheme="minorHAnsi" w:cs="Calibri"/>
                <w:iCs/>
                <w:sz w:val="20"/>
                <w:szCs w:val="20"/>
                <w:lang w:val="en-GB"/>
              </w:rPr>
              <w:t>Logistics</w:t>
            </w:r>
          </w:p>
          <w:p w:rsidR="00E03913" w:rsidRPr="007A4E67" w:rsidRDefault="00E03913" w:rsidP="008E01EB">
            <w:pPr>
              <w:pStyle w:val="ListParagraph"/>
              <w:numPr>
                <w:ilvl w:val="0"/>
                <w:numId w:val="6"/>
              </w:numPr>
              <w:autoSpaceDE w:val="0"/>
              <w:autoSpaceDN w:val="0"/>
              <w:adjustRightInd w:val="0"/>
              <w:rPr>
                <w:rFonts w:asciiTheme="minorHAnsi" w:hAnsiTheme="minorHAnsi" w:cs="Calibri"/>
                <w:iCs/>
                <w:sz w:val="20"/>
                <w:szCs w:val="20"/>
                <w:lang w:val="en-GB"/>
              </w:rPr>
            </w:pPr>
            <w:r w:rsidRPr="007A4E67">
              <w:rPr>
                <w:rFonts w:asciiTheme="minorHAnsi" w:hAnsiTheme="minorHAnsi" w:cs="Calibri"/>
                <w:iCs/>
                <w:sz w:val="20"/>
                <w:szCs w:val="20"/>
                <w:lang w:val="en-GB"/>
              </w:rPr>
              <w:t>Pharmacy</w:t>
            </w:r>
          </w:p>
          <w:p w:rsidR="00E03913" w:rsidRPr="007A4E67" w:rsidRDefault="00E03913" w:rsidP="008E01EB">
            <w:pPr>
              <w:pStyle w:val="ListParagraph"/>
              <w:numPr>
                <w:ilvl w:val="0"/>
                <w:numId w:val="6"/>
              </w:numPr>
              <w:autoSpaceDE w:val="0"/>
              <w:autoSpaceDN w:val="0"/>
              <w:adjustRightInd w:val="0"/>
              <w:rPr>
                <w:rFonts w:asciiTheme="minorHAnsi" w:hAnsiTheme="minorHAnsi" w:cs="Calibri"/>
                <w:iCs/>
                <w:sz w:val="20"/>
                <w:szCs w:val="20"/>
                <w:lang w:val="en-GB"/>
              </w:rPr>
            </w:pPr>
            <w:r w:rsidRPr="007A4E67">
              <w:rPr>
                <w:rFonts w:asciiTheme="minorHAnsi" w:hAnsiTheme="minorHAnsi" w:cs="Calibri"/>
                <w:iCs/>
                <w:sz w:val="20"/>
                <w:szCs w:val="20"/>
                <w:lang w:val="en-GB"/>
              </w:rPr>
              <w:t>Electrical &amp; Electronics (E&amp;E)</w:t>
            </w:r>
          </w:p>
          <w:p w:rsidR="00E03913" w:rsidRPr="007A4E67" w:rsidRDefault="00E03913" w:rsidP="009D65C5">
            <w:pPr>
              <w:autoSpaceDE w:val="0"/>
              <w:autoSpaceDN w:val="0"/>
              <w:adjustRightInd w:val="0"/>
              <w:rPr>
                <w:rFonts w:asciiTheme="minorHAnsi" w:hAnsiTheme="minorHAnsi" w:cs="Calibri"/>
                <w:iCs/>
                <w:sz w:val="20"/>
                <w:u w:val="single"/>
                <w:lang w:val="en-GB"/>
              </w:rPr>
            </w:pPr>
          </w:p>
          <w:p w:rsidR="00E03913" w:rsidRPr="007A4E67" w:rsidRDefault="00E03913" w:rsidP="009D65C5">
            <w:pPr>
              <w:autoSpaceDE w:val="0"/>
              <w:autoSpaceDN w:val="0"/>
              <w:adjustRightInd w:val="0"/>
              <w:rPr>
                <w:rFonts w:asciiTheme="minorHAnsi" w:hAnsiTheme="minorHAnsi" w:cs="Calibri"/>
                <w:iCs/>
                <w:sz w:val="20"/>
                <w:u w:val="single"/>
                <w:lang w:val="en-GB"/>
              </w:rPr>
            </w:pPr>
          </w:p>
          <w:p w:rsidR="00E03913" w:rsidRPr="007A4E67" w:rsidRDefault="00E03913" w:rsidP="009D65C5">
            <w:pPr>
              <w:rPr>
                <w:rFonts w:asciiTheme="minorHAnsi" w:hAnsiTheme="minorHAnsi"/>
                <w:sz w:val="20"/>
              </w:rPr>
            </w:pPr>
          </w:p>
        </w:tc>
      </w:tr>
      <w:tr w:rsidR="00E03913" w:rsidTr="001657D3">
        <w:tc>
          <w:tcPr>
            <w:tcW w:w="3524" w:type="dxa"/>
            <w:vMerge/>
          </w:tcPr>
          <w:p w:rsidR="00E03913" w:rsidRPr="007A4E67" w:rsidRDefault="00E03913">
            <w:pPr>
              <w:rPr>
                <w:rFonts w:asciiTheme="minorHAnsi" w:hAnsiTheme="minorHAnsi"/>
                <w:b/>
                <w:i/>
                <w:sz w:val="20"/>
              </w:rPr>
            </w:pPr>
          </w:p>
        </w:tc>
        <w:tc>
          <w:tcPr>
            <w:tcW w:w="5387" w:type="dxa"/>
          </w:tcPr>
          <w:p w:rsidR="00E03913" w:rsidRPr="007A4E67" w:rsidRDefault="00E03913" w:rsidP="009D65C5">
            <w:pPr>
              <w:autoSpaceDE w:val="0"/>
              <w:autoSpaceDN w:val="0"/>
              <w:adjustRightInd w:val="0"/>
              <w:rPr>
                <w:rFonts w:asciiTheme="minorHAnsi" w:hAnsiTheme="minorHAnsi" w:cstheme="minorHAnsi"/>
                <w:iCs/>
                <w:sz w:val="10"/>
                <w:szCs w:val="10"/>
              </w:rPr>
            </w:pPr>
          </w:p>
          <w:p w:rsidR="00E03913" w:rsidRPr="007A4E67" w:rsidRDefault="00E03913" w:rsidP="009D65C5">
            <w:pPr>
              <w:autoSpaceDE w:val="0"/>
              <w:autoSpaceDN w:val="0"/>
              <w:adjustRightInd w:val="0"/>
              <w:rPr>
                <w:rFonts w:asciiTheme="minorHAnsi" w:hAnsiTheme="minorHAnsi" w:cstheme="minorHAnsi"/>
                <w:iCs/>
                <w:sz w:val="20"/>
                <w:u w:val="single"/>
              </w:rPr>
            </w:pPr>
            <w:r w:rsidRPr="007A4E67">
              <w:rPr>
                <w:rFonts w:asciiTheme="minorHAnsi" w:hAnsiTheme="minorHAnsi" w:cstheme="minorHAnsi"/>
                <w:iCs/>
                <w:sz w:val="20"/>
                <w:u w:val="single"/>
              </w:rPr>
              <w:t>Starting A Business</w:t>
            </w:r>
          </w:p>
          <w:p w:rsidR="00E03913" w:rsidRPr="007A4E67" w:rsidRDefault="00E03913" w:rsidP="008E01EB">
            <w:pPr>
              <w:pStyle w:val="ListParagraph"/>
              <w:numPr>
                <w:ilvl w:val="1"/>
                <w:numId w:val="16"/>
              </w:numPr>
              <w:tabs>
                <w:tab w:val="left" w:pos="-900"/>
              </w:tabs>
              <w:autoSpaceDE w:val="0"/>
              <w:autoSpaceDN w:val="0"/>
              <w:adjustRightInd w:val="0"/>
              <w:ind w:left="317" w:hanging="283"/>
              <w:rPr>
                <w:rFonts w:asciiTheme="minorHAnsi" w:hAnsiTheme="minorHAnsi" w:cstheme="minorHAnsi"/>
                <w:iCs/>
                <w:sz w:val="20"/>
              </w:rPr>
            </w:pPr>
            <w:r w:rsidRPr="007A4E67">
              <w:rPr>
                <w:rFonts w:asciiTheme="minorHAnsi" w:hAnsiTheme="minorHAnsi" w:cstheme="minorHAnsi"/>
                <w:iCs/>
                <w:sz w:val="20"/>
              </w:rPr>
              <w:t>Introduced  Malaysian Corporate Identity Number (</w:t>
            </w:r>
            <w:proofErr w:type="spellStart"/>
            <w:r w:rsidRPr="007A4E67">
              <w:rPr>
                <w:rFonts w:asciiTheme="minorHAnsi" w:hAnsiTheme="minorHAnsi" w:cstheme="minorHAnsi"/>
                <w:iCs/>
                <w:sz w:val="20"/>
              </w:rPr>
              <w:t>MyCoID</w:t>
            </w:r>
            <w:proofErr w:type="spellEnd"/>
            <w:r w:rsidRPr="007A4E67">
              <w:rPr>
                <w:rFonts w:asciiTheme="minorHAnsi" w:hAnsiTheme="minorHAnsi" w:cstheme="minorHAnsi"/>
                <w:iCs/>
                <w:sz w:val="20"/>
              </w:rPr>
              <w:t xml:space="preserve">) and </w:t>
            </w:r>
            <w:proofErr w:type="spellStart"/>
            <w:r w:rsidRPr="007A4E67">
              <w:rPr>
                <w:rFonts w:asciiTheme="minorHAnsi" w:hAnsiTheme="minorHAnsi" w:cstheme="minorHAnsi"/>
                <w:iCs/>
                <w:sz w:val="20"/>
              </w:rPr>
              <w:t>MyCOID</w:t>
            </w:r>
            <w:proofErr w:type="spellEnd"/>
            <w:r w:rsidRPr="007A4E67">
              <w:rPr>
                <w:rFonts w:asciiTheme="minorHAnsi" w:hAnsiTheme="minorHAnsi" w:cstheme="minorHAnsi"/>
                <w:iCs/>
                <w:sz w:val="20"/>
              </w:rPr>
              <w:t xml:space="preserve"> Portal to make easier for the companies to transact with Government agencies.</w:t>
            </w:r>
          </w:p>
          <w:p w:rsidR="00E03913" w:rsidRPr="007A4E67" w:rsidRDefault="00E03913" w:rsidP="009D65C5">
            <w:pPr>
              <w:tabs>
                <w:tab w:val="left" w:pos="-900"/>
              </w:tabs>
              <w:autoSpaceDE w:val="0"/>
              <w:autoSpaceDN w:val="0"/>
              <w:adjustRightInd w:val="0"/>
              <w:ind w:left="432" w:hanging="360"/>
              <w:rPr>
                <w:rFonts w:asciiTheme="minorHAnsi" w:hAnsiTheme="minorHAnsi" w:cstheme="minorHAnsi"/>
                <w:iCs/>
                <w:sz w:val="20"/>
              </w:rPr>
            </w:pPr>
          </w:p>
          <w:p w:rsidR="00E03913" w:rsidRPr="007A4E67" w:rsidRDefault="00E03913" w:rsidP="009D65C5">
            <w:pPr>
              <w:autoSpaceDE w:val="0"/>
              <w:autoSpaceDN w:val="0"/>
              <w:adjustRightInd w:val="0"/>
              <w:rPr>
                <w:rFonts w:asciiTheme="minorHAnsi" w:hAnsiTheme="minorHAnsi" w:cstheme="minorHAnsi"/>
                <w:iCs/>
                <w:sz w:val="20"/>
              </w:rPr>
            </w:pPr>
          </w:p>
          <w:p w:rsidR="00E03913" w:rsidRPr="007A4E67" w:rsidRDefault="00E03913" w:rsidP="009D65C5">
            <w:pPr>
              <w:autoSpaceDE w:val="0"/>
              <w:autoSpaceDN w:val="0"/>
              <w:adjustRightInd w:val="0"/>
              <w:rPr>
                <w:rFonts w:asciiTheme="minorHAnsi" w:hAnsiTheme="minorHAnsi" w:cstheme="minorHAnsi"/>
                <w:iCs/>
                <w:sz w:val="20"/>
                <w:u w:val="single"/>
              </w:rPr>
            </w:pPr>
          </w:p>
          <w:p w:rsidR="00E03913" w:rsidRPr="007A4E67" w:rsidRDefault="00E03913" w:rsidP="009D65C5">
            <w:pPr>
              <w:autoSpaceDE w:val="0"/>
              <w:autoSpaceDN w:val="0"/>
              <w:adjustRightInd w:val="0"/>
              <w:rPr>
                <w:rFonts w:asciiTheme="minorHAnsi" w:hAnsiTheme="minorHAnsi" w:cstheme="minorHAnsi"/>
                <w:iCs/>
                <w:sz w:val="20"/>
                <w:u w:val="single"/>
              </w:rPr>
            </w:pPr>
          </w:p>
          <w:p w:rsidR="00E03913" w:rsidRPr="007A4E67" w:rsidRDefault="00E03913" w:rsidP="009D65C5">
            <w:pPr>
              <w:autoSpaceDE w:val="0"/>
              <w:autoSpaceDN w:val="0"/>
              <w:adjustRightInd w:val="0"/>
              <w:rPr>
                <w:rFonts w:asciiTheme="minorHAnsi" w:hAnsiTheme="minorHAnsi" w:cstheme="minorHAnsi"/>
                <w:iCs/>
                <w:sz w:val="20"/>
                <w:u w:val="single"/>
              </w:rPr>
            </w:pPr>
          </w:p>
          <w:p w:rsidR="00E03913" w:rsidRPr="007A4E67" w:rsidRDefault="00E03913" w:rsidP="009D65C5">
            <w:pPr>
              <w:autoSpaceDE w:val="0"/>
              <w:autoSpaceDN w:val="0"/>
              <w:adjustRightInd w:val="0"/>
              <w:rPr>
                <w:rFonts w:asciiTheme="minorHAnsi" w:hAnsiTheme="minorHAnsi" w:cstheme="minorHAnsi"/>
                <w:iCs/>
                <w:sz w:val="20"/>
                <w:u w:val="single"/>
              </w:rPr>
            </w:pPr>
          </w:p>
          <w:p w:rsidR="00E03913" w:rsidRPr="007A4E67" w:rsidRDefault="00E03913" w:rsidP="009D65C5">
            <w:pPr>
              <w:autoSpaceDE w:val="0"/>
              <w:autoSpaceDN w:val="0"/>
              <w:adjustRightInd w:val="0"/>
              <w:rPr>
                <w:rFonts w:asciiTheme="minorHAnsi" w:hAnsiTheme="minorHAnsi" w:cstheme="minorHAnsi"/>
                <w:iCs/>
                <w:sz w:val="20"/>
                <w:u w:val="single"/>
              </w:rPr>
            </w:pPr>
          </w:p>
          <w:p w:rsidR="00E03913" w:rsidRPr="007A4E67" w:rsidRDefault="00E03913" w:rsidP="009D65C5">
            <w:pPr>
              <w:autoSpaceDE w:val="0"/>
              <w:autoSpaceDN w:val="0"/>
              <w:adjustRightInd w:val="0"/>
              <w:rPr>
                <w:rFonts w:asciiTheme="minorHAnsi" w:hAnsiTheme="minorHAnsi" w:cstheme="minorHAnsi"/>
                <w:iCs/>
                <w:sz w:val="10"/>
                <w:szCs w:val="10"/>
                <w:u w:val="single"/>
              </w:rPr>
            </w:pPr>
          </w:p>
          <w:p w:rsidR="00E03913" w:rsidRPr="007A4E67" w:rsidRDefault="00E03913" w:rsidP="009D65C5">
            <w:pPr>
              <w:autoSpaceDE w:val="0"/>
              <w:autoSpaceDN w:val="0"/>
              <w:adjustRightInd w:val="0"/>
              <w:rPr>
                <w:rFonts w:asciiTheme="minorHAnsi" w:hAnsiTheme="minorHAnsi" w:cstheme="minorHAnsi"/>
                <w:iCs/>
                <w:sz w:val="20"/>
                <w:u w:val="single"/>
              </w:rPr>
            </w:pPr>
            <w:r w:rsidRPr="007A4E67">
              <w:rPr>
                <w:rFonts w:asciiTheme="minorHAnsi" w:hAnsiTheme="minorHAnsi" w:cstheme="minorHAnsi"/>
                <w:iCs/>
                <w:sz w:val="20"/>
                <w:u w:val="single"/>
              </w:rPr>
              <w:t>Trading Across Borders</w:t>
            </w:r>
          </w:p>
          <w:p w:rsidR="00E03913" w:rsidRPr="007A4E67" w:rsidRDefault="00E03913" w:rsidP="009D65C5">
            <w:pPr>
              <w:tabs>
                <w:tab w:val="left" w:pos="-900"/>
              </w:tabs>
              <w:autoSpaceDE w:val="0"/>
              <w:autoSpaceDN w:val="0"/>
              <w:adjustRightInd w:val="0"/>
              <w:ind w:left="432" w:hanging="360"/>
              <w:jc w:val="both"/>
              <w:rPr>
                <w:rFonts w:asciiTheme="minorHAnsi" w:hAnsiTheme="minorHAnsi" w:cstheme="minorHAnsi"/>
                <w:iCs/>
                <w:sz w:val="20"/>
              </w:rPr>
            </w:pPr>
            <w:r w:rsidRPr="007A4E67">
              <w:rPr>
                <w:rFonts w:asciiTheme="minorHAnsi" w:hAnsiTheme="minorHAnsi" w:cstheme="minorHAnsi"/>
                <w:sz w:val="20"/>
              </w:rPr>
              <w:t>·</w:t>
            </w:r>
            <w:r w:rsidRPr="007A4E67">
              <w:rPr>
                <w:rFonts w:asciiTheme="minorHAnsi" w:hAnsiTheme="minorHAnsi" w:cstheme="minorHAnsi"/>
                <w:sz w:val="20"/>
              </w:rPr>
              <w:tab/>
              <w:t>The import and export process flows at major ports in Malaysia had been streamlined  and a consultative committee on ancillary charges was set up to oversee issues regarding fees and charges imposed by logistics players.</w:t>
            </w:r>
          </w:p>
          <w:p w:rsidR="00E03913" w:rsidRPr="007A4E67" w:rsidRDefault="00E03913" w:rsidP="009D65C5">
            <w:pPr>
              <w:autoSpaceDE w:val="0"/>
              <w:autoSpaceDN w:val="0"/>
              <w:adjustRightInd w:val="0"/>
              <w:rPr>
                <w:rFonts w:asciiTheme="minorHAnsi" w:hAnsiTheme="minorHAnsi" w:cstheme="minorHAnsi"/>
                <w:iCs/>
                <w:sz w:val="20"/>
                <w:u w:val="single"/>
              </w:rPr>
            </w:pPr>
          </w:p>
          <w:p w:rsidR="00E03913" w:rsidRPr="007A4E67" w:rsidRDefault="00E03913" w:rsidP="009D65C5">
            <w:pPr>
              <w:autoSpaceDE w:val="0"/>
              <w:autoSpaceDN w:val="0"/>
              <w:adjustRightInd w:val="0"/>
              <w:rPr>
                <w:rFonts w:asciiTheme="minorHAnsi" w:hAnsiTheme="minorHAnsi" w:cstheme="minorHAnsi"/>
                <w:iCs/>
                <w:sz w:val="20"/>
                <w:u w:val="single"/>
              </w:rPr>
            </w:pPr>
          </w:p>
          <w:p w:rsidR="00E03913" w:rsidRPr="007A4E67" w:rsidRDefault="00E03913" w:rsidP="009D65C5">
            <w:pPr>
              <w:autoSpaceDE w:val="0"/>
              <w:autoSpaceDN w:val="0"/>
              <w:adjustRightInd w:val="0"/>
              <w:rPr>
                <w:rFonts w:asciiTheme="minorHAnsi" w:hAnsiTheme="minorHAnsi" w:cstheme="minorHAnsi"/>
                <w:iCs/>
                <w:sz w:val="20"/>
                <w:u w:val="single"/>
              </w:rPr>
            </w:pPr>
          </w:p>
          <w:p w:rsidR="00E03913" w:rsidRPr="007A4E67" w:rsidRDefault="00E03913" w:rsidP="009D65C5">
            <w:pPr>
              <w:autoSpaceDE w:val="0"/>
              <w:autoSpaceDN w:val="0"/>
              <w:adjustRightInd w:val="0"/>
              <w:rPr>
                <w:rFonts w:asciiTheme="minorHAnsi" w:hAnsiTheme="minorHAnsi" w:cstheme="minorHAnsi"/>
                <w:iCs/>
                <w:sz w:val="20"/>
                <w:u w:val="single"/>
              </w:rPr>
            </w:pPr>
          </w:p>
          <w:p w:rsidR="00E03913" w:rsidRPr="007A4E67" w:rsidRDefault="00E03913" w:rsidP="009D65C5">
            <w:pPr>
              <w:autoSpaceDE w:val="0"/>
              <w:autoSpaceDN w:val="0"/>
              <w:adjustRightInd w:val="0"/>
              <w:rPr>
                <w:rFonts w:asciiTheme="minorHAnsi" w:hAnsiTheme="minorHAnsi" w:cstheme="minorHAnsi"/>
                <w:iCs/>
                <w:sz w:val="20"/>
                <w:u w:val="single"/>
              </w:rPr>
            </w:pPr>
          </w:p>
          <w:p w:rsidR="00E03913" w:rsidRPr="007A4E67" w:rsidRDefault="00E03913" w:rsidP="009D65C5">
            <w:pPr>
              <w:autoSpaceDE w:val="0"/>
              <w:autoSpaceDN w:val="0"/>
              <w:adjustRightInd w:val="0"/>
              <w:rPr>
                <w:rFonts w:asciiTheme="minorHAnsi" w:hAnsiTheme="minorHAnsi" w:cstheme="minorHAnsi"/>
                <w:iCs/>
                <w:sz w:val="20"/>
                <w:u w:val="single"/>
              </w:rPr>
            </w:pPr>
          </w:p>
          <w:p w:rsidR="00E03913" w:rsidRPr="007A4E67" w:rsidRDefault="00E03913" w:rsidP="009D65C5">
            <w:pPr>
              <w:autoSpaceDE w:val="0"/>
              <w:autoSpaceDN w:val="0"/>
              <w:adjustRightInd w:val="0"/>
              <w:rPr>
                <w:rFonts w:asciiTheme="minorHAnsi" w:hAnsiTheme="minorHAnsi" w:cstheme="minorHAnsi"/>
                <w:iCs/>
                <w:sz w:val="20"/>
                <w:u w:val="single"/>
              </w:rPr>
            </w:pPr>
          </w:p>
          <w:p w:rsidR="00E03913" w:rsidRPr="007A4E67" w:rsidRDefault="00E03913" w:rsidP="009D65C5">
            <w:pPr>
              <w:autoSpaceDE w:val="0"/>
              <w:autoSpaceDN w:val="0"/>
              <w:adjustRightInd w:val="0"/>
              <w:rPr>
                <w:rFonts w:asciiTheme="minorHAnsi" w:hAnsiTheme="minorHAnsi" w:cstheme="minorHAnsi"/>
                <w:iCs/>
                <w:sz w:val="20"/>
                <w:u w:val="single"/>
              </w:rPr>
            </w:pPr>
            <w:proofErr w:type="spellStart"/>
            <w:r w:rsidRPr="007A4E67">
              <w:rPr>
                <w:rFonts w:asciiTheme="minorHAnsi" w:hAnsiTheme="minorHAnsi" w:cstheme="minorHAnsi"/>
                <w:iCs/>
                <w:sz w:val="20"/>
                <w:u w:val="single"/>
              </w:rPr>
              <w:lastRenderedPageBreak/>
              <w:t>Empoying</w:t>
            </w:r>
            <w:proofErr w:type="spellEnd"/>
            <w:r w:rsidRPr="007A4E67">
              <w:rPr>
                <w:rFonts w:asciiTheme="minorHAnsi" w:hAnsiTheme="minorHAnsi" w:cstheme="minorHAnsi"/>
                <w:iCs/>
                <w:sz w:val="20"/>
                <w:u w:val="single"/>
              </w:rPr>
              <w:t xml:space="preserve"> Workers</w:t>
            </w:r>
          </w:p>
          <w:p w:rsidR="00E03913" w:rsidRPr="007A4E67" w:rsidRDefault="00E03913" w:rsidP="009D65C5">
            <w:pPr>
              <w:tabs>
                <w:tab w:val="left" w:pos="-900"/>
              </w:tabs>
              <w:autoSpaceDE w:val="0"/>
              <w:autoSpaceDN w:val="0"/>
              <w:adjustRightInd w:val="0"/>
              <w:ind w:left="432" w:hanging="360"/>
              <w:rPr>
                <w:rFonts w:asciiTheme="minorHAnsi" w:hAnsiTheme="minorHAnsi" w:cstheme="minorHAnsi"/>
                <w:iCs/>
                <w:sz w:val="20"/>
              </w:rPr>
            </w:pPr>
            <w:r w:rsidRPr="007A4E67">
              <w:rPr>
                <w:rFonts w:asciiTheme="minorHAnsi" w:hAnsiTheme="minorHAnsi" w:cstheme="minorHAnsi"/>
                <w:sz w:val="20"/>
              </w:rPr>
              <w:t>·</w:t>
            </w:r>
            <w:r w:rsidRPr="007A4E67">
              <w:rPr>
                <w:rFonts w:asciiTheme="minorHAnsi" w:hAnsiTheme="minorHAnsi" w:cstheme="minorHAnsi"/>
                <w:sz w:val="20"/>
              </w:rPr>
              <w:tab/>
            </w:r>
            <w:r w:rsidRPr="007A4E67">
              <w:rPr>
                <w:rFonts w:asciiTheme="minorHAnsi" w:hAnsiTheme="minorHAnsi" w:cstheme="minorHAnsi"/>
                <w:iCs/>
                <w:sz w:val="20"/>
              </w:rPr>
              <w:t>Establishment of National Wages Consultative Council which holds the responsibility to conduct studies on all matters concerning minimum wages and to make recommendation to the Government on minimum wages orders.</w:t>
            </w:r>
          </w:p>
          <w:p w:rsidR="00E03913" w:rsidRPr="007A4E67" w:rsidRDefault="00E03913" w:rsidP="009D65C5">
            <w:pPr>
              <w:autoSpaceDE w:val="0"/>
              <w:autoSpaceDN w:val="0"/>
              <w:adjustRightInd w:val="0"/>
              <w:rPr>
                <w:rFonts w:asciiTheme="minorHAnsi" w:hAnsiTheme="minorHAnsi" w:cstheme="minorHAnsi"/>
                <w:iCs/>
                <w:sz w:val="20"/>
                <w:u w:val="single"/>
              </w:rPr>
            </w:pPr>
          </w:p>
          <w:p w:rsidR="00E03913" w:rsidRPr="007A4E67" w:rsidRDefault="00E03913" w:rsidP="009D65C5">
            <w:pPr>
              <w:autoSpaceDE w:val="0"/>
              <w:autoSpaceDN w:val="0"/>
              <w:adjustRightInd w:val="0"/>
              <w:rPr>
                <w:rFonts w:asciiTheme="minorHAnsi" w:hAnsiTheme="minorHAnsi" w:cstheme="minorHAnsi"/>
                <w:iCs/>
                <w:sz w:val="20"/>
                <w:u w:val="single"/>
              </w:rPr>
            </w:pPr>
            <w:r w:rsidRPr="007A4E67">
              <w:rPr>
                <w:rFonts w:asciiTheme="minorHAnsi" w:hAnsiTheme="minorHAnsi" w:cstheme="minorHAnsi"/>
                <w:iCs/>
                <w:sz w:val="20"/>
                <w:u w:val="single"/>
              </w:rPr>
              <w:t>Registering Property</w:t>
            </w:r>
          </w:p>
          <w:p w:rsidR="00E03913" w:rsidRPr="007A4E67" w:rsidRDefault="00E03913" w:rsidP="009D65C5">
            <w:pPr>
              <w:tabs>
                <w:tab w:val="left" w:pos="-900"/>
              </w:tabs>
              <w:autoSpaceDE w:val="0"/>
              <w:autoSpaceDN w:val="0"/>
              <w:adjustRightInd w:val="0"/>
              <w:ind w:left="432" w:hanging="360"/>
              <w:rPr>
                <w:rFonts w:asciiTheme="minorHAnsi" w:hAnsiTheme="minorHAnsi" w:cstheme="minorHAnsi"/>
                <w:iCs/>
                <w:sz w:val="20"/>
              </w:rPr>
            </w:pPr>
            <w:r w:rsidRPr="007A4E67">
              <w:rPr>
                <w:rFonts w:asciiTheme="minorHAnsi" w:hAnsiTheme="minorHAnsi" w:cstheme="minorHAnsi"/>
                <w:sz w:val="20"/>
              </w:rPr>
              <w:t>·</w:t>
            </w:r>
            <w:r w:rsidRPr="007A4E67">
              <w:rPr>
                <w:rFonts w:asciiTheme="minorHAnsi" w:hAnsiTheme="minorHAnsi" w:cstheme="minorHAnsi"/>
                <w:sz w:val="20"/>
              </w:rPr>
              <w:tab/>
            </w:r>
            <w:r w:rsidRPr="007A4E67">
              <w:rPr>
                <w:rFonts w:asciiTheme="minorHAnsi" w:hAnsiTheme="minorHAnsi" w:cstheme="minorHAnsi"/>
                <w:iCs/>
                <w:sz w:val="20"/>
              </w:rPr>
              <w:t>continues to improve the transparency and time taken for registering property. The improvement covers pre-, during and post-registration process. These include:</w:t>
            </w:r>
          </w:p>
          <w:p w:rsidR="00E03913" w:rsidRPr="007A4E67" w:rsidRDefault="00E03913" w:rsidP="009D65C5">
            <w:pPr>
              <w:autoSpaceDE w:val="0"/>
              <w:autoSpaceDN w:val="0"/>
              <w:adjustRightInd w:val="0"/>
              <w:ind w:left="805" w:hanging="360"/>
              <w:rPr>
                <w:rFonts w:asciiTheme="minorHAnsi" w:hAnsiTheme="minorHAnsi" w:cstheme="minorHAnsi"/>
                <w:iCs/>
                <w:sz w:val="20"/>
              </w:rPr>
            </w:pPr>
            <w:r w:rsidRPr="007A4E67">
              <w:rPr>
                <w:rFonts w:ascii="Arial" w:hAnsi="Arial" w:cs="Arial"/>
                <w:sz w:val="20"/>
              </w:rPr>
              <w:t>ـ</w:t>
            </w:r>
            <w:r w:rsidRPr="007A4E67">
              <w:rPr>
                <w:rFonts w:asciiTheme="minorHAnsi" w:hAnsiTheme="minorHAnsi" w:cstheme="minorHAnsi"/>
                <w:sz w:val="20"/>
              </w:rPr>
              <w:tab/>
            </w:r>
            <w:r w:rsidRPr="007A4E67">
              <w:rPr>
                <w:rFonts w:asciiTheme="minorHAnsi" w:hAnsiTheme="minorHAnsi" w:cstheme="minorHAnsi"/>
                <w:iCs/>
                <w:sz w:val="20"/>
              </w:rPr>
              <w:t>Standardisation of Form 14A according to the standard format as per National Land Code 1965;</w:t>
            </w:r>
          </w:p>
          <w:p w:rsidR="00E03913" w:rsidRPr="007A4E67" w:rsidRDefault="00E03913" w:rsidP="009D65C5">
            <w:pPr>
              <w:autoSpaceDE w:val="0"/>
              <w:autoSpaceDN w:val="0"/>
              <w:adjustRightInd w:val="0"/>
              <w:ind w:left="805" w:hanging="360"/>
              <w:rPr>
                <w:rFonts w:asciiTheme="minorHAnsi" w:hAnsiTheme="minorHAnsi" w:cstheme="minorHAnsi"/>
                <w:iCs/>
                <w:sz w:val="20"/>
              </w:rPr>
            </w:pPr>
            <w:r w:rsidRPr="007A4E67">
              <w:rPr>
                <w:rFonts w:ascii="Arial" w:hAnsi="Arial" w:cs="Arial"/>
                <w:sz w:val="20"/>
              </w:rPr>
              <w:t>ـ</w:t>
            </w:r>
            <w:r w:rsidRPr="007A4E67">
              <w:rPr>
                <w:rFonts w:asciiTheme="minorHAnsi" w:hAnsiTheme="minorHAnsi" w:cstheme="minorHAnsi"/>
                <w:sz w:val="20"/>
              </w:rPr>
              <w:tab/>
            </w:r>
            <w:proofErr w:type="spellStart"/>
            <w:r w:rsidRPr="007A4E67">
              <w:rPr>
                <w:rFonts w:asciiTheme="minorHAnsi" w:hAnsiTheme="minorHAnsi" w:cstheme="minorHAnsi"/>
                <w:iCs/>
                <w:sz w:val="20"/>
              </w:rPr>
              <w:t>Implemention</w:t>
            </w:r>
            <w:proofErr w:type="spellEnd"/>
            <w:r w:rsidRPr="007A4E67">
              <w:rPr>
                <w:rFonts w:asciiTheme="minorHAnsi" w:hAnsiTheme="minorHAnsi" w:cstheme="minorHAnsi"/>
                <w:iCs/>
                <w:sz w:val="20"/>
              </w:rPr>
              <w:t xml:space="preserve"> of advance stamp duty payable within one day;</w:t>
            </w:r>
          </w:p>
          <w:p w:rsidR="00E03913" w:rsidRPr="007A4E67" w:rsidRDefault="00E03913" w:rsidP="009D65C5">
            <w:pPr>
              <w:autoSpaceDE w:val="0"/>
              <w:autoSpaceDN w:val="0"/>
              <w:adjustRightInd w:val="0"/>
              <w:ind w:left="805" w:hanging="360"/>
              <w:rPr>
                <w:rFonts w:asciiTheme="minorHAnsi" w:hAnsiTheme="minorHAnsi" w:cstheme="minorHAnsi"/>
                <w:iCs/>
                <w:sz w:val="20"/>
              </w:rPr>
            </w:pPr>
            <w:r w:rsidRPr="007A4E67">
              <w:rPr>
                <w:rFonts w:ascii="Arial" w:hAnsi="Arial" w:cs="Arial"/>
                <w:sz w:val="20"/>
              </w:rPr>
              <w:t>ـ</w:t>
            </w:r>
            <w:r w:rsidRPr="007A4E67">
              <w:rPr>
                <w:rFonts w:asciiTheme="minorHAnsi" w:hAnsiTheme="minorHAnsi" w:cstheme="minorHAnsi"/>
                <w:sz w:val="20"/>
              </w:rPr>
              <w:tab/>
            </w:r>
            <w:r w:rsidRPr="007A4E67">
              <w:rPr>
                <w:rFonts w:asciiTheme="minorHAnsi" w:hAnsiTheme="minorHAnsi" w:cstheme="minorHAnsi"/>
                <w:iCs/>
                <w:sz w:val="20"/>
              </w:rPr>
              <w:t>Computerisation of strata registration, similar to the Integrated Land Management System (SPTB) for land registration;</w:t>
            </w:r>
          </w:p>
          <w:p w:rsidR="00E03913" w:rsidRPr="007A4E67" w:rsidRDefault="00E03913" w:rsidP="009D65C5">
            <w:pPr>
              <w:autoSpaceDE w:val="0"/>
              <w:autoSpaceDN w:val="0"/>
              <w:adjustRightInd w:val="0"/>
              <w:ind w:left="805" w:hanging="360"/>
              <w:rPr>
                <w:rFonts w:asciiTheme="minorHAnsi" w:hAnsiTheme="minorHAnsi" w:cstheme="minorHAnsi"/>
                <w:iCs/>
                <w:sz w:val="20"/>
              </w:rPr>
            </w:pPr>
            <w:r w:rsidRPr="007A4E67">
              <w:rPr>
                <w:rFonts w:ascii="Arial" w:hAnsi="Arial" w:cs="Arial"/>
                <w:sz w:val="20"/>
              </w:rPr>
              <w:t>ـ</w:t>
            </w:r>
            <w:r w:rsidRPr="007A4E67">
              <w:rPr>
                <w:rFonts w:asciiTheme="minorHAnsi" w:hAnsiTheme="minorHAnsi" w:cstheme="minorHAnsi"/>
                <w:sz w:val="20"/>
              </w:rPr>
              <w:tab/>
            </w:r>
            <w:r w:rsidRPr="007A4E67">
              <w:rPr>
                <w:rFonts w:asciiTheme="minorHAnsi" w:hAnsiTheme="minorHAnsi" w:cstheme="minorHAnsi"/>
                <w:iCs/>
                <w:sz w:val="20"/>
              </w:rPr>
              <w:t>Introduction of notification system that will complement the manual notice of the client’s submission status from Land Office; and</w:t>
            </w:r>
          </w:p>
          <w:p w:rsidR="00E03913" w:rsidRPr="007A4E67" w:rsidRDefault="00E03913" w:rsidP="009D65C5">
            <w:pPr>
              <w:autoSpaceDE w:val="0"/>
              <w:autoSpaceDN w:val="0"/>
              <w:adjustRightInd w:val="0"/>
              <w:ind w:left="805" w:hanging="360"/>
              <w:rPr>
                <w:rFonts w:asciiTheme="minorHAnsi" w:hAnsiTheme="minorHAnsi" w:cstheme="minorHAnsi"/>
                <w:iCs/>
                <w:sz w:val="20"/>
              </w:rPr>
            </w:pPr>
            <w:r w:rsidRPr="007A4E67">
              <w:rPr>
                <w:rFonts w:ascii="Arial" w:hAnsi="Arial" w:cs="Arial"/>
                <w:sz w:val="20"/>
              </w:rPr>
              <w:t>ـ</w:t>
            </w:r>
            <w:r w:rsidRPr="007A4E67">
              <w:rPr>
                <w:rFonts w:asciiTheme="minorHAnsi" w:hAnsiTheme="minorHAnsi" w:cstheme="minorHAnsi"/>
                <w:sz w:val="20"/>
              </w:rPr>
              <w:tab/>
            </w:r>
            <w:r w:rsidRPr="007A4E67">
              <w:rPr>
                <w:rFonts w:asciiTheme="minorHAnsi" w:hAnsiTheme="minorHAnsi" w:cstheme="minorHAnsi"/>
                <w:iCs/>
                <w:sz w:val="20"/>
              </w:rPr>
              <w:t>Standardisation of checklist for initial stage of submission of application.</w:t>
            </w:r>
          </w:p>
        </w:tc>
        <w:tc>
          <w:tcPr>
            <w:tcW w:w="5670" w:type="dxa"/>
          </w:tcPr>
          <w:p w:rsidR="00E03913" w:rsidRPr="007A4E67" w:rsidRDefault="00E03913" w:rsidP="009D65C5">
            <w:pPr>
              <w:tabs>
                <w:tab w:val="left" w:pos="-887"/>
              </w:tabs>
              <w:autoSpaceDE w:val="0"/>
              <w:autoSpaceDN w:val="0"/>
              <w:adjustRightInd w:val="0"/>
              <w:rPr>
                <w:rFonts w:asciiTheme="minorHAnsi" w:hAnsiTheme="minorHAnsi" w:cstheme="minorHAnsi"/>
                <w:iCs/>
                <w:sz w:val="10"/>
                <w:szCs w:val="10"/>
              </w:rPr>
            </w:pPr>
          </w:p>
          <w:p w:rsidR="00E03913" w:rsidRPr="007A4E67" w:rsidRDefault="00E03913" w:rsidP="009D65C5">
            <w:pPr>
              <w:autoSpaceDE w:val="0"/>
              <w:autoSpaceDN w:val="0"/>
              <w:adjustRightInd w:val="0"/>
              <w:rPr>
                <w:rFonts w:asciiTheme="minorHAnsi" w:hAnsiTheme="minorHAnsi" w:cstheme="minorHAnsi"/>
                <w:iCs/>
                <w:sz w:val="20"/>
                <w:u w:val="single"/>
              </w:rPr>
            </w:pPr>
            <w:r w:rsidRPr="007A4E67">
              <w:rPr>
                <w:rFonts w:asciiTheme="minorHAnsi" w:hAnsiTheme="minorHAnsi" w:cstheme="minorHAnsi"/>
                <w:iCs/>
                <w:sz w:val="20"/>
                <w:u w:val="single"/>
              </w:rPr>
              <w:t>Starting A Business</w:t>
            </w:r>
          </w:p>
          <w:p w:rsidR="00E03913" w:rsidRPr="007A4E67" w:rsidRDefault="00E03913" w:rsidP="009D65C5">
            <w:pPr>
              <w:pStyle w:val="ListParagraph"/>
              <w:tabs>
                <w:tab w:val="left" w:pos="-900"/>
              </w:tabs>
              <w:autoSpaceDE w:val="0"/>
              <w:autoSpaceDN w:val="0"/>
              <w:adjustRightInd w:val="0"/>
              <w:ind w:left="1440"/>
              <w:rPr>
                <w:rFonts w:asciiTheme="minorHAnsi" w:hAnsiTheme="minorHAnsi" w:cstheme="minorHAnsi"/>
                <w:bCs/>
                <w:sz w:val="20"/>
                <w:szCs w:val="20"/>
              </w:rPr>
            </w:pPr>
          </w:p>
          <w:p w:rsidR="00E03913" w:rsidRPr="007A4E67" w:rsidRDefault="00E03913" w:rsidP="008E01EB">
            <w:pPr>
              <w:pStyle w:val="ListParagraph"/>
              <w:numPr>
                <w:ilvl w:val="0"/>
                <w:numId w:val="13"/>
              </w:numPr>
              <w:tabs>
                <w:tab w:val="left" w:pos="-900"/>
              </w:tabs>
              <w:autoSpaceDE w:val="0"/>
              <w:autoSpaceDN w:val="0"/>
              <w:adjustRightInd w:val="0"/>
              <w:contextualSpacing/>
              <w:rPr>
                <w:rFonts w:asciiTheme="minorHAnsi" w:hAnsiTheme="minorHAnsi" w:cstheme="minorHAnsi"/>
                <w:bCs/>
                <w:sz w:val="20"/>
                <w:szCs w:val="20"/>
              </w:rPr>
            </w:pPr>
            <w:r w:rsidRPr="007A4E67">
              <w:rPr>
                <w:rFonts w:asciiTheme="minorHAnsi" w:hAnsiTheme="minorHAnsi" w:cstheme="minorHAnsi"/>
                <w:bCs/>
                <w:sz w:val="20"/>
                <w:szCs w:val="20"/>
              </w:rPr>
              <w:t>Document for Doing Business (DB) team that mandatory online filling in effect.</w:t>
            </w:r>
          </w:p>
          <w:p w:rsidR="00E03913" w:rsidRPr="007A4E67" w:rsidRDefault="00E03913" w:rsidP="008E01EB">
            <w:pPr>
              <w:pStyle w:val="ListParagraph"/>
              <w:numPr>
                <w:ilvl w:val="0"/>
                <w:numId w:val="13"/>
              </w:numPr>
              <w:tabs>
                <w:tab w:val="left" w:pos="-900"/>
              </w:tabs>
              <w:autoSpaceDE w:val="0"/>
              <w:autoSpaceDN w:val="0"/>
              <w:adjustRightInd w:val="0"/>
              <w:contextualSpacing/>
              <w:rPr>
                <w:rFonts w:asciiTheme="minorHAnsi" w:hAnsiTheme="minorHAnsi" w:cstheme="minorHAnsi"/>
                <w:bCs/>
                <w:sz w:val="20"/>
                <w:szCs w:val="20"/>
              </w:rPr>
            </w:pPr>
            <w:r w:rsidRPr="007A4E67">
              <w:rPr>
                <w:rFonts w:asciiTheme="minorHAnsi" w:hAnsiTheme="minorHAnsi" w:cstheme="minorHAnsi"/>
                <w:bCs/>
                <w:sz w:val="20"/>
                <w:szCs w:val="20"/>
              </w:rPr>
              <w:t>Document for DB Team that online filling merges name request and registration into one process.</w:t>
            </w:r>
          </w:p>
          <w:p w:rsidR="00E03913" w:rsidRPr="007A4E67" w:rsidRDefault="00E03913" w:rsidP="008E01EB">
            <w:pPr>
              <w:pStyle w:val="ListParagraph"/>
              <w:numPr>
                <w:ilvl w:val="0"/>
                <w:numId w:val="13"/>
              </w:numPr>
              <w:tabs>
                <w:tab w:val="left" w:pos="-900"/>
              </w:tabs>
              <w:autoSpaceDE w:val="0"/>
              <w:autoSpaceDN w:val="0"/>
              <w:adjustRightInd w:val="0"/>
              <w:contextualSpacing/>
              <w:rPr>
                <w:rFonts w:asciiTheme="minorHAnsi" w:hAnsiTheme="minorHAnsi" w:cstheme="minorHAnsi"/>
                <w:bCs/>
                <w:sz w:val="20"/>
                <w:szCs w:val="20"/>
              </w:rPr>
            </w:pPr>
            <w:r w:rsidRPr="007A4E67">
              <w:rPr>
                <w:rFonts w:asciiTheme="minorHAnsi" w:hAnsiTheme="minorHAnsi" w:cstheme="minorHAnsi"/>
                <w:bCs/>
                <w:sz w:val="20"/>
                <w:szCs w:val="20"/>
              </w:rPr>
              <w:t xml:space="preserve">Document reductions of RM 20 in stamp duty and RM 25 for post-incorporation package- </w:t>
            </w:r>
            <w:proofErr w:type="spellStart"/>
            <w:r w:rsidRPr="007A4E67">
              <w:rPr>
                <w:rFonts w:asciiTheme="minorHAnsi" w:hAnsiTheme="minorHAnsi" w:cstheme="minorHAnsi"/>
                <w:bCs/>
                <w:sz w:val="20"/>
                <w:szCs w:val="20"/>
              </w:rPr>
              <w:t>seal,shareregistery</w:t>
            </w:r>
            <w:proofErr w:type="spellEnd"/>
            <w:r w:rsidRPr="007A4E67">
              <w:rPr>
                <w:rFonts w:asciiTheme="minorHAnsi" w:hAnsiTheme="minorHAnsi" w:cstheme="minorHAnsi"/>
                <w:bCs/>
                <w:sz w:val="20"/>
                <w:szCs w:val="20"/>
              </w:rPr>
              <w:t>, etc.</w:t>
            </w:r>
          </w:p>
          <w:p w:rsidR="00E03913" w:rsidRPr="007A4E67" w:rsidRDefault="00E03913" w:rsidP="008E01EB">
            <w:pPr>
              <w:pStyle w:val="ListParagraph"/>
              <w:numPr>
                <w:ilvl w:val="0"/>
                <w:numId w:val="13"/>
              </w:numPr>
              <w:tabs>
                <w:tab w:val="left" w:pos="-900"/>
              </w:tabs>
              <w:autoSpaceDE w:val="0"/>
              <w:autoSpaceDN w:val="0"/>
              <w:adjustRightInd w:val="0"/>
              <w:contextualSpacing/>
              <w:rPr>
                <w:rFonts w:asciiTheme="minorHAnsi" w:hAnsiTheme="minorHAnsi" w:cstheme="minorHAnsi"/>
                <w:bCs/>
                <w:sz w:val="20"/>
                <w:szCs w:val="20"/>
              </w:rPr>
            </w:pPr>
            <w:r w:rsidRPr="007A4E67">
              <w:rPr>
                <w:rFonts w:asciiTheme="minorHAnsi" w:hAnsiTheme="minorHAnsi" w:cstheme="minorHAnsi"/>
                <w:bCs/>
                <w:sz w:val="20"/>
                <w:szCs w:val="20"/>
              </w:rPr>
              <w:t>Support enactment of revised Companies Act authorizes significant cost reductions for DB 2016 and beyond.</w:t>
            </w:r>
          </w:p>
          <w:p w:rsidR="00E03913" w:rsidRPr="007A4E67" w:rsidRDefault="00E03913" w:rsidP="009D65C5">
            <w:pPr>
              <w:pStyle w:val="ListParagraph"/>
              <w:tabs>
                <w:tab w:val="left" w:pos="-900"/>
              </w:tabs>
              <w:autoSpaceDE w:val="0"/>
              <w:autoSpaceDN w:val="0"/>
              <w:adjustRightInd w:val="0"/>
              <w:rPr>
                <w:rFonts w:asciiTheme="minorHAnsi" w:hAnsiTheme="minorHAnsi" w:cstheme="minorHAnsi"/>
                <w:bCs/>
                <w:sz w:val="20"/>
                <w:szCs w:val="20"/>
              </w:rPr>
            </w:pPr>
          </w:p>
          <w:p w:rsidR="00E03913" w:rsidRPr="007A4E67" w:rsidRDefault="00E03913" w:rsidP="009D65C5">
            <w:pPr>
              <w:autoSpaceDE w:val="0"/>
              <w:autoSpaceDN w:val="0"/>
              <w:adjustRightInd w:val="0"/>
              <w:rPr>
                <w:rFonts w:asciiTheme="minorHAnsi" w:hAnsiTheme="minorHAnsi" w:cstheme="minorHAnsi"/>
                <w:iCs/>
                <w:sz w:val="10"/>
                <w:szCs w:val="10"/>
                <w:u w:val="single"/>
              </w:rPr>
            </w:pPr>
          </w:p>
          <w:p w:rsidR="00E03913" w:rsidRPr="007A4E67" w:rsidRDefault="00E03913" w:rsidP="009D65C5">
            <w:pPr>
              <w:autoSpaceDE w:val="0"/>
              <w:autoSpaceDN w:val="0"/>
              <w:adjustRightInd w:val="0"/>
              <w:rPr>
                <w:rFonts w:asciiTheme="minorHAnsi" w:hAnsiTheme="minorHAnsi" w:cstheme="minorHAnsi"/>
                <w:iCs/>
                <w:sz w:val="20"/>
                <w:u w:val="single"/>
              </w:rPr>
            </w:pPr>
            <w:r w:rsidRPr="007A4E67">
              <w:rPr>
                <w:rFonts w:asciiTheme="minorHAnsi" w:hAnsiTheme="minorHAnsi" w:cstheme="minorHAnsi"/>
                <w:iCs/>
                <w:sz w:val="20"/>
                <w:u w:val="single"/>
              </w:rPr>
              <w:t>Trading Across Borders</w:t>
            </w:r>
          </w:p>
          <w:p w:rsidR="00E03913" w:rsidRPr="007A4E67" w:rsidRDefault="00E03913" w:rsidP="008E01EB">
            <w:pPr>
              <w:numPr>
                <w:ilvl w:val="0"/>
                <w:numId w:val="14"/>
              </w:numPr>
              <w:tabs>
                <w:tab w:val="left" w:pos="-900"/>
              </w:tabs>
              <w:autoSpaceDE w:val="0"/>
              <w:autoSpaceDN w:val="0"/>
              <w:adjustRightInd w:val="0"/>
              <w:rPr>
                <w:rFonts w:asciiTheme="minorHAnsi" w:hAnsiTheme="minorHAnsi" w:cstheme="minorHAnsi"/>
                <w:iCs/>
                <w:sz w:val="20"/>
              </w:rPr>
            </w:pPr>
            <w:r w:rsidRPr="007A4E67">
              <w:rPr>
                <w:rFonts w:asciiTheme="minorHAnsi" w:hAnsiTheme="minorHAnsi" w:cstheme="minorHAnsi"/>
                <w:bCs/>
                <w:iCs/>
                <w:sz w:val="20"/>
                <w:lang w:val="en-GB"/>
              </w:rPr>
              <w:t xml:space="preserve">Mandate all players connect to Port Net System; Rebrand system to </w:t>
            </w:r>
            <w:proofErr w:type="spellStart"/>
            <w:r w:rsidRPr="007A4E67">
              <w:rPr>
                <w:rFonts w:asciiTheme="minorHAnsi" w:hAnsiTheme="minorHAnsi" w:cstheme="minorHAnsi"/>
                <w:bCs/>
                <w:iCs/>
                <w:sz w:val="20"/>
                <w:lang w:val="en-GB"/>
              </w:rPr>
              <w:t>MyPortNet</w:t>
            </w:r>
            <w:proofErr w:type="spellEnd"/>
            <w:r w:rsidRPr="007A4E67">
              <w:rPr>
                <w:rFonts w:asciiTheme="minorHAnsi" w:hAnsiTheme="minorHAnsi" w:cstheme="minorHAnsi"/>
                <w:bCs/>
                <w:iCs/>
                <w:sz w:val="20"/>
                <w:lang w:val="en-GB"/>
              </w:rPr>
              <w:t xml:space="preserve"> to reflect national identity for nationwide application.</w:t>
            </w:r>
          </w:p>
          <w:p w:rsidR="00E03913" w:rsidRPr="007A4E67" w:rsidRDefault="00E03913" w:rsidP="008E01EB">
            <w:pPr>
              <w:numPr>
                <w:ilvl w:val="0"/>
                <w:numId w:val="14"/>
              </w:numPr>
              <w:tabs>
                <w:tab w:val="left" w:pos="-900"/>
              </w:tabs>
              <w:autoSpaceDE w:val="0"/>
              <w:autoSpaceDN w:val="0"/>
              <w:adjustRightInd w:val="0"/>
              <w:rPr>
                <w:rFonts w:asciiTheme="minorHAnsi" w:hAnsiTheme="minorHAnsi" w:cstheme="minorHAnsi"/>
                <w:iCs/>
                <w:sz w:val="20"/>
              </w:rPr>
            </w:pPr>
            <w:r w:rsidRPr="007A4E67">
              <w:rPr>
                <w:rFonts w:asciiTheme="minorHAnsi" w:hAnsiTheme="minorHAnsi" w:cstheme="minorHAnsi"/>
                <w:bCs/>
                <w:iCs/>
                <w:sz w:val="20"/>
                <w:lang w:val="en-GB"/>
              </w:rPr>
              <w:t>Customs requires Advance Manifest Submission, with HS Codes</w:t>
            </w:r>
          </w:p>
          <w:p w:rsidR="00E03913" w:rsidRPr="007A4E67" w:rsidRDefault="00E03913" w:rsidP="008E01EB">
            <w:pPr>
              <w:numPr>
                <w:ilvl w:val="0"/>
                <w:numId w:val="14"/>
              </w:numPr>
              <w:tabs>
                <w:tab w:val="left" w:pos="-900"/>
              </w:tabs>
              <w:autoSpaceDE w:val="0"/>
              <w:autoSpaceDN w:val="0"/>
              <w:adjustRightInd w:val="0"/>
              <w:rPr>
                <w:rFonts w:asciiTheme="minorHAnsi" w:hAnsiTheme="minorHAnsi" w:cstheme="minorHAnsi"/>
                <w:iCs/>
                <w:sz w:val="20"/>
              </w:rPr>
            </w:pPr>
            <w:r w:rsidRPr="007A4E67">
              <w:rPr>
                <w:rFonts w:asciiTheme="minorHAnsi" w:hAnsiTheme="minorHAnsi" w:cstheme="minorHAnsi"/>
                <w:bCs/>
                <w:iCs/>
                <w:sz w:val="20"/>
                <w:lang w:val="en-GB"/>
              </w:rPr>
              <w:t>Customs revises work flow to move Physical Examination from beginning to end of customs clearance process.</w:t>
            </w:r>
          </w:p>
          <w:p w:rsidR="00E03913" w:rsidRPr="007A4E67" w:rsidRDefault="00E03913" w:rsidP="008E01EB">
            <w:pPr>
              <w:numPr>
                <w:ilvl w:val="0"/>
                <w:numId w:val="14"/>
              </w:numPr>
              <w:tabs>
                <w:tab w:val="left" w:pos="-900"/>
              </w:tabs>
              <w:autoSpaceDE w:val="0"/>
              <w:autoSpaceDN w:val="0"/>
              <w:adjustRightInd w:val="0"/>
              <w:rPr>
                <w:rFonts w:asciiTheme="minorHAnsi" w:hAnsiTheme="minorHAnsi" w:cstheme="minorHAnsi"/>
                <w:iCs/>
                <w:sz w:val="20"/>
              </w:rPr>
            </w:pPr>
            <w:r w:rsidRPr="007A4E67">
              <w:rPr>
                <w:rFonts w:asciiTheme="minorHAnsi" w:hAnsiTheme="minorHAnsi" w:cstheme="minorHAnsi"/>
                <w:bCs/>
                <w:iCs/>
                <w:sz w:val="20"/>
                <w:lang w:val="en-GB"/>
              </w:rPr>
              <w:t>Customs Implements Selectivity Programme for trustworthy Customs Brokers/Forwarding Agents.</w:t>
            </w:r>
          </w:p>
          <w:p w:rsidR="00E03913" w:rsidRPr="007A4E67" w:rsidRDefault="00E03913" w:rsidP="008E01EB">
            <w:pPr>
              <w:numPr>
                <w:ilvl w:val="0"/>
                <w:numId w:val="14"/>
              </w:numPr>
              <w:tabs>
                <w:tab w:val="left" w:pos="-900"/>
              </w:tabs>
              <w:autoSpaceDE w:val="0"/>
              <w:autoSpaceDN w:val="0"/>
              <w:adjustRightInd w:val="0"/>
              <w:rPr>
                <w:rFonts w:asciiTheme="minorHAnsi" w:hAnsiTheme="minorHAnsi" w:cstheme="minorHAnsi"/>
                <w:iCs/>
                <w:sz w:val="20"/>
              </w:rPr>
            </w:pPr>
            <w:r w:rsidRPr="007A4E67">
              <w:rPr>
                <w:rFonts w:asciiTheme="minorHAnsi" w:hAnsiTheme="minorHAnsi" w:cstheme="minorHAnsi"/>
                <w:bCs/>
                <w:iCs/>
                <w:sz w:val="20"/>
                <w:lang w:val="en-GB"/>
              </w:rPr>
              <w:t>Combined Invoice &amp; Packing List processing software system (Automated Invoice Interface)</w:t>
            </w:r>
          </w:p>
          <w:p w:rsidR="00E03913" w:rsidRPr="007A4E67" w:rsidRDefault="00E03913" w:rsidP="009D65C5">
            <w:pPr>
              <w:tabs>
                <w:tab w:val="left" w:pos="-900"/>
              </w:tabs>
              <w:autoSpaceDE w:val="0"/>
              <w:autoSpaceDN w:val="0"/>
              <w:adjustRightInd w:val="0"/>
              <w:ind w:left="720"/>
              <w:rPr>
                <w:rFonts w:asciiTheme="minorHAnsi" w:hAnsiTheme="minorHAnsi" w:cstheme="minorHAnsi"/>
                <w:bCs/>
                <w:iCs/>
                <w:sz w:val="20"/>
                <w:lang w:val="en-GB"/>
              </w:rPr>
            </w:pPr>
          </w:p>
          <w:p w:rsidR="00E03913" w:rsidRPr="007A4E67" w:rsidRDefault="00E03913" w:rsidP="009D65C5">
            <w:pPr>
              <w:tabs>
                <w:tab w:val="left" w:pos="-900"/>
              </w:tabs>
              <w:autoSpaceDE w:val="0"/>
              <w:autoSpaceDN w:val="0"/>
              <w:adjustRightInd w:val="0"/>
              <w:rPr>
                <w:rFonts w:asciiTheme="minorHAnsi" w:hAnsiTheme="minorHAnsi" w:cstheme="minorHAnsi"/>
                <w:iCs/>
                <w:sz w:val="20"/>
                <w:u w:val="single"/>
              </w:rPr>
            </w:pPr>
            <w:r w:rsidRPr="007A4E67">
              <w:rPr>
                <w:rFonts w:asciiTheme="minorHAnsi" w:hAnsiTheme="minorHAnsi" w:cstheme="minorHAnsi"/>
                <w:iCs/>
                <w:sz w:val="20"/>
                <w:u w:val="single"/>
              </w:rPr>
              <w:lastRenderedPageBreak/>
              <w:t>Employing Workers</w:t>
            </w:r>
          </w:p>
          <w:p w:rsidR="00E03913" w:rsidRPr="007A4E67" w:rsidRDefault="00E03913" w:rsidP="009D65C5">
            <w:pPr>
              <w:tabs>
                <w:tab w:val="left" w:pos="-900"/>
              </w:tabs>
              <w:autoSpaceDE w:val="0"/>
              <w:autoSpaceDN w:val="0"/>
              <w:adjustRightInd w:val="0"/>
              <w:ind w:left="432" w:hanging="360"/>
              <w:rPr>
                <w:rFonts w:asciiTheme="minorHAnsi" w:hAnsiTheme="minorHAnsi" w:cstheme="minorHAnsi"/>
                <w:sz w:val="20"/>
              </w:rPr>
            </w:pPr>
            <w:r w:rsidRPr="007A4E67">
              <w:rPr>
                <w:rFonts w:asciiTheme="minorHAnsi" w:hAnsiTheme="minorHAnsi" w:cstheme="minorHAnsi"/>
                <w:sz w:val="20"/>
              </w:rPr>
              <w:t>·</w:t>
            </w:r>
            <w:r w:rsidRPr="007A4E67">
              <w:rPr>
                <w:rFonts w:asciiTheme="minorHAnsi" w:hAnsiTheme="minorHAnsi" w:cstheme="minorHAnsi"/>
                <w:sz w:val="20"/>
              </w:rPr>
              <w:tab/>
            </w:r>
            <w:r w:rsidRPr="007A4E67">
              <w:rPr>
                <w:rFonts w:asciiTheme="minorHAnsi" w:hAnsiTheme="minorHAnsi" w:cstheme="minorHAnsi"/>
                <w:bCs/>
                <w:sz w:val="20"/>
              </w:rPr>
              <w:t>Modernising the Industrial Court Procedures  and amendment of Employment Act 1955.</w:t>
            </w:r>
          </w:p>
          <w:p w:rsidR="00E03913" w:rsidRPr="007A4E67" w:rsidRDefault="00E03913" w:rsidP="009D65C5">
            <w:pPr>
              <w:tabs>
                <w:tab w:val="left" w:pos="-900"/>
              </w:tabs>
              <w:autoSpaceDE w:val="0"/>
              <w:autoSpaceDN w:val="0"/>
              <w:adjustRightInd w:val="0"/>
              <w:ind w:left="432" w:hanging="360"/>
              <w:rPr>
                <w:rFonts w:asciiTheme="minorHAnsi" w:hAnsiTheme="minorHAnsi" w:cstheme="minorHAnsi"/>
                <w:iCs/>
                <w:sz w:val="20"/>
              </w:rPr>
            </w:pPr>
          </w:p>
          <w:p w:rsidR="00E03913" w:rsidRPr="007A4E67" w:rsidRDefault="00E03913" w:rsidP="009D65C5">
            <w:pPr>
              <w:autoSpaceDE w:val="0"/>
              <w:autoSpaceDN w:val="0"/>
              <w:adjustRightInd w:val="0"/>
              <w:ind w:left="805" w:hanging="360"/>
              <w:rPr>
                <w:rFonts w:asciiTheme="minorHAnsi" w:hAnsiTheme="minorHAnsi" w:cstheme="minorHAnsi"/>
                <w:iCs/>
                <w:sz w:val="20"/>
              </w:rPr>
            </w:pPr>
          </w:p>
          <w:p w:rsidR="00E03913" w:rsidRPr="007A4E67" w:rsidRDefault="00E03913" w:rsidP="009D65C5">
            <w:pPr>
              <w:autoSpaceDE w:val="0"/>
              <w:autoSpaceDN w:val="0"/>
              <w:adjustRightInd w:val="0"/>
              <w:rPr>
                <w:rFonts w:asciiTheme="minorHAnsi" w:hAnsiTheme="minorHAnsi" w:cstheme="minorHAnsi"/>
                <w:iCs/>
                <w:sz w:val="20"/>
                <w:u w:val="single"/>
              </w:rPr>
            </w:pPr>
          </w:p>
          <w:p w:rsidR="00E03913" w:rsidRPr="007A4E67" w:rsidRDefault="00E03913" w:rsidP="009D65C5">
            <w:pPr>
              <w:autoSpaceDE w:val="0"/>
              <w:autoSpaceDN w:val="0"/>
              <w:adjustRightInd w:val="0"/>
              <w:rPr>
                <w:rFonts w:asciiTheme="minorHAnsi" w:hAnsiTheme="minorHAnsi" w:cstheme="minorHAnsi"/>
                <w:iCs/>
                <w:sz w:val="20"/>
                <w:u w:val="single"/>
              </w:rPr>
            </w:pPr>
          </w:p>
          <w:p w:rsidR="00E03913" w:rsidRPr="007A4E67" w:rsidRDefault="00E03913" w:rsidP="009D65C5">
            <w:pPr>
              <w:autoSpaceDE w:val="0"/>
              <w:autoSpaceDN w:val="0"/>
              <w:adjustRightInd w:val="0"/>
              <w:rPr>
                <w:rFonts w:asciiTheme="minorHAnsi" w:hAnsiTheme="minorHAnsi" w:cstheme="minorHAnsi"/>
                <w:iCs/>
                <w:sz w:val="20"/>
                <w:u w:val="single"/>
              </w:rPr>
            </w:pPr>
            <w:r w:rsidRPr="007A4E67">
              <w:rPr>
                <w:rFonts w:asciiTheme="minorHAnsi" w:hAnsiTheme="minorHAnsi" w:cstheme="minorHAnsi"/>
                <w:iCs/>
                <w:sz w:val="20"/>
                <w:u w:val="single"/>
              </w:rPr>
              <w:t>Registering Property</w:t>
            </w:r>
          </w:p>
          <w:p w:rsidR="00E03913" w:rsidRPr="007A4E67" w:rsidRDefault="00E03913" w:rsidP="008E01EB">
            <w:pPr>
              <w:numPr>
                <w:ilvl w:val="0"/>
                <w:numId w:val="15"/>
              </w:numPr>
              <w:autoSpaceDE w:val="0"/>
              <w:autoSpaceDN w:val="0"/>
              <w:adjustRightInd w:val="0"/>
              <w:rPr>
                <w:rFonts w:asciiTheme="minorHAnsi" w:hAnsiTheme="minorHAnsi" w:cstheme="minorHAnsi"/>
                <w:iCs/>
                <w:sz w:val="20"/>
              </w:rPr>
            </w:pPr>
            <w:r w:rsidRPr="007A4E67">
              <w:rPr>
                <w:rFonts w:asciiTheme="minorHAnsi" w:hAnsiTheme="minorHAnsi" w:cstheme="minorHAnsi"/>
                <w:bCs/>
                <w:iCs/>
                <w:sz w:val="20"/>
              </w:rPr>
              <w:t xml:space="preserve">Implement online </w:t>
            </w:r>
            <w:proofErr w:type="spellStart"/>
            <w:r w:rsidRPr="007A4E67">
              <w:rPr>
                <w:rFonts w:asciiTheme="minorHAnsi" w:hAnsiTheme="minorHAnsi" w:cstheme="minorHAnsi"/>
                <w:bCs/>
                <w:iCs/>
                <w:sz w:val="20"/>
              </w:rPr>
              <w:t>sarch</w:t>
            </w:r>
            <w:proofErr w:type="spellEnd"/>
            <w:r w:rsidRPr="007A4E67">
              <w:rPr>
                <w:rFonts w:asciiTheme="minorHAnsi" w:hAnsiTheme="minorHAnsi" w:cstheme="minorHAnsi"/>
                <w:bCs/>
                <w:iCs/>
                <w:sz w:val="20"/>
              </w:rPr>
              <w:t xml:space="preserve"> of Land Office (LO) database for lawyers. Increase LO Revenues, reduces two-days to two-minutes, </w:t>
            </w:r>
            <w:proofErr w:type="spellStart"/>
            <w:r w:rsidRPr="007A4E67">
              <w:rPr>
                <w:rFonts w:asciiTheme="minorHAnsi" w:hAnsiTheme="minorHAnsi" w:cstheme="minorHAnsi"/>
                <w:bCs/>
                <w:iCs/>
                <w:sz w:val="20"/>
              </w:rPr>
              <w:t>eliminaye</w:t>
            </w:r>
            <w:proofErr w:type="spellEnd"/>
            <w:r w:rsidRPr="007A4E67">
              <w:rPr>
                <w:rFonts w:asciiTheme="minorHAnsi" w:hAnsiTheme="minorHAnsi" w:cstheme="minorHAnsi"/>
                <w:bCs/>
                <w:iCs/>
                <w:sz w:val="20"/>
              </w:rPr>
              <w:t xml:space="preserve"> one procedure</w:t>
            </w:r>
          </w:p>
          <w:p w:rsidR="00E03913" w:rsidRPr="007A4E67" w:rsidRDefault="00E03913" w:rsidP="008E01EB">
            <w:pPr>
              <w:numPr>
                <w:ilvl w:val="0"/>
                <w:numId w:val="15"/>
              </w:numPr>
              <w:autoSpaceDE w:val="0"/>
              <w:autoSpaceDN w:val="0"/>
              <w:adjustRightInd w:val="0"/>
              <w:rPr>
                <w:rFonts w:asciiTheme="minorHAnsi" w:hAnsiTheme="minorHAnsi" w:cstheme="minorHAnsi"/>
                <w:iCs/>
                <w:sz w:val="20"/>
              </w:rPr>
            </w:pPr>
            <w:proofErr w:type="spellStart"/>
            <w:r w:rsidRPr="007A4E67">
              <w:rPr>
                <w:rFonts w:asciiTheme="minorHAnsi" w:hAnsiTheme="minorHAnsi" w:cstheme="minorHAnsi"/>
                <w:bCs/>
                <w:iCs/>
                <w:sz w:val="20"/>
              </w:rPr>
              <w:t>Self assessment</w:t>
            </w:r>
            <w:proofErr w:type="spellEnd"/>
            <w:r w:rsidRPr="007A4E67">
              <w:rPr>
                <w:rFonts w:asciiTheme="minorHAnsi" w:hAnsiTheme="minorHAnsi" w:cstheme="minorHAnsi"/>
                <w:bCs/>
                <w:iCs/>
                <w:sz w:val="20"/>
              </w:rPr>
              <w:t xml:space="preserve"> and payment stamp duty (starts Jan 1, 2015)</w:t>
            </w:r>
          </w:p>
          <w:p w:rsidR="00E03913" w:rsidRPr="007A4E67" w:rsidRDefault="00E03913" w:rsidP="008E01EB">
            <w:pPr>
              <w:numPr>
                <w:ilvl w:val="0"/>
                <w:numId w:val="15"/>
              </w:numPr>
              <w:autoSpaceDE w:val="0"/>
              <w:autoSpaceDN w:val="0"/>
              <w:adjustRightInd w:val="0"/>
              <w:rPr>
                <w:rFonts w:asciiTheme="minorHAnsi" w:hAnsiTheme="minorHAnsi" w:cstheme="minorHAnsi"/>
                <w:iCs/>
                <w:sz w:val="20"/>
              </w:rPr>
            </w:pPr>
            <w:r w:rsidRPr="007A4E67">
              <w:rPr>
                <w:rFonts w:asciiTheme="minorHAnsi" w:hAnsiTheme="minorHAnsi" w:cstheme="minorHAnsi"/>
                <w:bCs/>
                <w:iCs/>
                <w:sz w:val="20"/>
              </w:rPr>
              <w:t xml:space="preserve">Work with </w:t>
            </w:r>
            <w:proofErr w:type="spellStart"/>
            <w:r w:rsidRPr="007A4E67">
              <w:rPr>
                <w:rFonts w:asciiTheme="minorHAnsi" w:hAnsiTheme="minorHAnsi" w:cstheme="minorHAnsi"/>
                <w:bCs/>
                <w:iCs/>
                <w:sz w:val="20"/>
              </w:rPr>
              <w:t>Associant</w:t>
            </w:r>
            <w:proofErr w:type="spellEnd"/>
            <w:r w:rsidRPr="007A4E67">
              <w:rPr>
                <w:rFonts w:asciiTheme="minorHAnsi" w:hAnsiTheme="minorHAnsi" w:cstheme="minorHAnsi"/>
                <w:bCs/>
                <w:iCs/>
                <w:sz w:val="20"/>
              </w:rPr>
              <w:t xml:space="preserve"> of Banks in Malaysia to reduce documents filed from tens of pages to 2-3 pages.</w:t>
            </w:r>
          </w:p>
          <w:p w:rsidR="00E03913" w:rsidRPr="007A4E67" w:rsidRDefault="00E03913" w:rsidP="009D65C5">
            <w:pPr>
              <w:autoSpaceDE w:val="0"/>
              <w:autoSpaceDN w:val="0"/>
              <w:adjustRightInd w:val="0"/>
              <w:ind w:left="720"/>
              <w:rPr>
                <w:rFonts w:asciiTheme="minorHAnsi" w:hAnsiTheme="minorHAnsi" w:cstheme="minorHAnsi"/>
                <w:iCs/>
                <w:sz w:val="20"/>
              </w:rPr>
            </w:pPr>
          </w:p>
          <w:p w:rsidR="00E03913" w:rsidRPr="007A4E67" w:rsidRDefault="00E03913" w:rsidP="009D65C5">
            <w:pPr>
              <w:autoSpaceDE w:val="0"/>
              <w:autoSpaceDN w:val="0"/>
              <w:adjustRightInd w:val="0"/>
              <w:rPr>
                <w:rFonts w:asciiTheme="minorHAnsi" w:hAnsiTheme="minorHAnsi" w:cstheme="minorHAnsi"/>
                <w:iCs/>
                <w:sz w:val="20"/>
              </w:rPr>
            </w:pPr>
          </w:p>
        </w:tc>
      </w:tr>
      <w:tr w:rsidR="0001261C" w:rsidRPr="00B72FF6" w:rsidTr="001657D3">
        <w:tc>
          <w:tcPr>
            <w:tcW w:w="3524" w:type="dxa"/>
          </w:tcPr>
          <w:p w:rsidR="001A1859" w:rsidRPr="007A4E67" w:rsidRDefault="001A1859" w:rsidP="009E28DA">
            <w:pPr>
              <w:pStyle w:val="Heading9"/>
              <w:rPr>
                <w:rFonts w:asciiTheme="minorHAnsi" w:hAnsiTheme="minorHAnsi"/>
                <w:b w:val="0"/>
                <w:color w:val="808080"/>
              </w:rPr>
            </w:pPr>
            <w:r w:rsidRPr="007A4E67">
              <w:rPr>
                <w:rFonts w:asciiTheme="minorHAnsi" w:hAnsiTheme="minorHAnsi"/>
                <w:b w:val="0"/>
                <w:color w:val="808080"/>
              </w:rPr>
              <w:lastRenderedPageBreak/>
              <w:t xml:space="preserve">Website for further information:  </w:t>
            </w:r>
          </w:p>
        </w:tc>
        <w:tc>
          <w:tcPr>
            <w:tcW w:w="5387" w:type="dxa"/>
          </w:tcPr>
          <w:p w:rsidR="001A1859" w:rsidRPr="007A4E67" w:rsidRDefault="00AC6BA2" w:rsidP="009E28DA">
            <w:pPr>
              <w:pStyle w:val="Heading9"/>
              <w:rPr>
                <w:rFonts w:asciiTheme="minorHAnsi" w:hAnsiTheme="minorHAnsi" w:cs="Calibri"/>
                <w:b w:val="0"/>
                <w:iCs/>
                <w:color w:val="000000"/>
              </w:rPr>
            </w:pPr>
            <w:hyperlink r:id="rId37" w:history="1">
              <w:r w:rsidR="00E03913" w:rsidRPr="007A4E67">
                <w:rPr>
                  <w:rFonts w:asciiTheme="minorHAnsi" w:hAnsiTheme="minorHAnsi" w:cs="Calibri"/>
                  <w:b w:val="0"/>
                  <w:iCs/>
                  <w:color w:val="0000FF"/>
                  <w:u w:val="single"/>
                </w:rPr>
                <w:t>www.pemudah.gov.my</w:t>
              </w:r>
            </w:hyperlink>
            <w:r w:rsidR="00E03913" w:rsidRPr="007A4E67">
              <w:rPr>
                <w:rFonts w:asciiTheme="minorHAnsi" w:hAnsiTheme="minorHAnsi" w:cs="Calibri"/>
                <w:b w:val="0"/>
                <w:iCs/>
                <w:color w:val="000000"/>
              </w:rPr>
              <w:t>,</w:t>
            </w:r>
          </w:p>
          <w:p w:rsidR="00E03913" w:rsidRPr="006F58BB" w:rsidRDefault="00E03913" w:rsidP="00E03913">
            <w:pPr>
              <w:rPr>
                <w:sz w:val="2"/>
                <w:szCs w:val="2"/>
              </w:rPr>
            </w:pPr>
          </w:p>
        </w:tc>
        <w:tc>
          <w:tcPr>
            <w:tcW w:w="5670" w:type="dxa"/>
          </w:tcPr>
          <w:p w:rsidR="001A1859" w:rsidRPr="007A4E67" w:rsidRDefault="001A1859" w:rsidP="009E28DA">
            <w:pPr>
              <w:pStyle w:val="Heading9"/>
              <w:rPr>
                <w:rFonts w:asciiTheme="minorHAnsi" w:hAnsiTheme="minorHAnsi"/>
                <w:b w:val="0"/>
              </w:rPr>
            </w:pPr>
          </w:p>
        </w:tc>
      </w:tr>
      <w:tr w:rsidR="008F223D" w:rsidRPr="00B72FF6" w:rsidTr="001657D3">
        <w:tc>
          <w:tcPr>
            <w:tcW w:w="3524" w:type="dxa"/>
          </w:tcPr>
          <w:p w:rsidR="001A1859" w:rsidRPr="007A4E67" w:rsidRDefault="001A1859" w:rsidP="009E28DA">
            <w:pPr>
              <w:pStyle w:val="Heading9"/>
              <w:rPr>
                <w:rFonts w:asciiTheme="minorHAnsi" w:hAnsiTheme="minorHAnsi"/>
                <w:b w:val="0"/>
                <w:color w:val="808080"/>
              </w:rPr>
            </w:pPr>
            <w:r w:rsidRPr="007A4E67">
              <w:rPr>
                <w:rFonts w:asciiTheme="minorHAnsi" w:hAnsiTheme="minorHAnsi"/>
                <w:b w:val="0"/>
                <w:color w:val="808080"/>
              </w:rPr>
              <w:t>Contact point for further details:</w:t>
            </w:r>
          </w:p>
        </w:tc>
        <w:tc>
          <w:tcPr>
            <w:tcW w:w="5387" w:type="dxa"/>
          </w:tcPr>
          <w:p w:rsidR="00E03913" w:rsidRPr="007A4E67" w:rsidRDefault="00E03913" w:rsidP="00E03913">
            <w:pPr>
              <w:pStyle w:val="Heading9"/>
              <w:rPr>
                <w:rFonts w:asciiTheme="minorHAnsi" w:hAnsiTheme="minorHAnsi"/>
                <w:b w:val="0"/>
                <w:iCs/>
              </w:rPr>
            </w:pPr>
            <w:r w:rsidRPr="007A4E67">
              <w:rPr>
                <w:rFonts w:asciiTheme="minorHAnsi" w:hAnsiTheme="minorHAnsi"/>
                <w:b w:val="0"/>
                <w:iCs/>
              </w:rPr>
              <w:t xml:space="preserve">Ms Chan </w:t>
            </w:r>
            <w:proofErr w:type="spellStart"/>
            <w:r w:rsidRPr="007A4E67">
              <w:rPr>
                <w:rFonts w:asciiTheme="minorHAnsi" w:hAnsiTheme="minorHAnsi"/>
                <w:b w:val="0"/>
                <w:iCs/>
              </w:rPr>
              <w:t>KumSiew</w:t>
            </w:r>
            <w:proofErr w:type="spellEnd"/>
            <w:r w:rsidRPr="007A4E67">
              <w:rPr>
                <w:rFonts w:asciiTheme="minorHAnsi" w:hAnsiTheme="minorHAnsi"/>
                <w:b w:val="0"/>
                <w:iCs/>
              </w:rPr>
              <w:t xml:space="preserve"> – </w:t>
            </w:r>
            <w:hyperlink r:id="rId38" w:history="1">
              <w:r w:rsidRPr="007A4E67">
                <w:rPr>
                  <w:rStyle w:val="Hyperlink"/>
                  <w:rFonts w:asciiTheme="minorHAnsi" w:hAnsiTheme="minorHAnsi"/>
                  <w:b w:val="0"/>
                  <w:iCs/>
                </w:rPr>
                <w:t>allpemudahmiti@miti.gov.my</w:t>
              </w:r>
            </w:hyperlink>
          </w:p>
          <w:p w:rsidR="00E03913" w:rsidRPr="007A4E67" w:rsidRDefault="00E03913" w:rsidP="00E03913">
            <w:pPr>
              <w:pStyle w:val="Heading9"/>
              <w:rPr>
                <w:rFonts w:asciiTheme="minorHAnsi" w:hAnsiTheme="minorHAnsi"/>
                <w:b w:val="0"/>
                <w:iCs/>
              </w:rPr>
            </w:pPr>
            <w:r w:rsidRPr="007A4E67">
              <w:rPr>
                <w:rFonts w:asciiTheme="minorHAnsi" w:hAnsiTheme="minorHAnsi"/>
                <w:b w:val="0"/>
                <w:iCs/>
              </w:rPr>
              <w:t xml:space="preserve">DIRECTOR </w:t>
            </w:r>
          </w:p>
          <w:p w:rsidR="00E03913" w:rsidRPr="007A4E67" w:rsidRDefault="00E03913" w:rsidP="00E03913">
            <w:pPr>
              <w:pStyle w:val="Heading9"/>
              <w:rPr>
                <w:rFonts w:asciiTheme="minorHAnsi" w:hAnsiTheme="minorHAnsi"/>
                <w:b w:val="0"/>
                <w:iCs/>
              </w:rPr>
            </w:pPr>
            <w:r w:rsidRPr="007A4E67">
              <w:rPr>
                <w:rFonts w:asciiTheme="minorHAnsi" w:hAnsiTheme="minorHAnsi"/>
                <w:b w:val="0"/>
                <w:iCs/>
              </w:rPr>
              <w:t>Regulatory Review Department</w:t>
            </w:r>
          </w:p>
          <w:p w:rsidR="00E03913" w:rsidRPr="007A4E67" w:rsidRDefault="00E03913" w:rsidP="00E03913">
            <w:pPr>
              <w:pStyle w:val="Heading9"/>
              <w:rPr>
                <w:rFonts w:asciiTheme="minorHAnsi" w:hAnsiTheme="minorHAnsi"/>
                <w:b w:val="0"/>
                <w:iCs/>
              </w:rPr>
            </w:pPr>
            <w:r w:rsidRPr="007A4E67">
              <w:rPr>
                <w:rFonts w:asciiTheme="minorHAnsi" w:hAnsiTheme="minorHAnsi"/>
                <w:b w:val="0"/>
                <w:iCs/>
              </w:rPr>
              <w:t>MALAYSIA PRODUCTIVITY CORPORATION (MPC),</w:t>
            </w:r>
          </w:p>
          <w:p w:rsidR="001A1859" w:rsidRPr="007A4E67" w:rsidRDefault="00E03913" w:rsidP="00E03913">
            <w:pPr>
              <w:pStyle w:val="Heading9"/>
              <w:rPr>
                <w:rFonts w:asciiTheme="minorHAnsi" w:hAnsiTheme="minorHAnsi"/>
                <w:b w:val="0"/>
                <w:iCs/>
              </w:rPr>
            </w:pPr>
            <w:proofErr w:type="spellStart"/>
            <w:r w:rsidRPr="007A4E67">
              <w:rPr>
                <w:rFonts w:asciiTheme="minorHAnsi" w:hAnsiTheme="minorHAnsi"/>
                <w:b w:val="0"/>
                <w:iCs/>
              </w:rPr>
              <w:t>LorongProduktiviti</w:t>
            </w:r>
            <w:proofErr w:type="spellEnd"/>
            <w:r w:rsidRPr="007A4E67">
              <w:rPr>
                <w:rFonts w:asciiTheme="minorHAnsi" w:hAnsiTheme="minorHAnsi"/>
                <w:b w:val="0"/>
                <w:iCs/>
              </w:rPr>
              <w:t xml:space="preserve">, Off </w:t>
            </w:r>
            <w:proofErr w:type="spellStart"/>
            <w:r w:rsidRPr="007A4E67">
              <w:rPr>
                <w:rFonts w:asciiTheme="minorHAnsi" w:hAnsiTheme="minorHAnsi"/>
                <w:b w:val="0"/>
                <w:iCs/>
              </w:rPr>
              <w:t>Jalan</w:t>
            </w:r>
            <w:proofErr w:type="spellEnd"/>
            <w:r w:rsidRPr="007A4E67">
              <w:rPr>
                <w:rFonts w:asciiTheme="minorHAnsi" w:hAnsiTheme="minorHAnsi"/>
                <w:b w:val="0"/>
                <w:iCs/>
              </w:rPr>
              <w:t xml:space="preserve"> Sultan, 46200 PJ</w:t>
            </w:r>
          </w:p>
          <w:p w:rsidR="00E03913" w:rsidRPr="006F58BB" w:rsidRDefault="00E03913" w:rsidP="00E03913">
            <w:pPr>
              <w:rPr>
                <w:sz w:val="2"/>
                <w:szCs w:val="2"/>
              </w:rPr>
            </w:pPr>
          </w:p>
        </w:tc>
        <w:tc>
          <w:tcPr>
            <w:tcW w:w="5670" w:type="dxa"/>
          </w:tcPr>
          <w:p w:rsidR="001A1859" w:rsidRPr="007A4E67" w:rsidRDefault="001A1859" w:rsidP="009E28DA">
            <w:pPr>
              <w:pStyle w:val="Heading9"/>
              <w:rPr>
                <w:rFonts w:asciiTheme="minorHAnsi" w:hAnsiTheme="minorHAnsi"/>
                <w:b w:val="0"/>
              </w:rPr>
            </w:pPr>
          </w:p>
        </w:tc>
      </w:tr>
      <w:tr w:rsidR="001F22A2" w:rsidTr="001657D3">
        <w:tc>
          <w:tcPr>
            <w:tcW w:w="3524" w:type="dxa"/>
          </w:tcPr>
          <w:p w:rsidR="001F22A2" w:rsidRPr="007A4E67" w:rsidRDefault="001F22A2">
            <w:pPr>
              <w:rPr>
                <w:rFonts w:asciiTheme="minorHAnsi" w:hAnsiTheme="minorHAnsi"/>
                <w:b/>
                <w:i/>
                <w:sz w:val="20"/>
              </w:rPr>
            </w:pPr>
            <w:bookmarkStart w:id="29" w:name="Row11"/>
            <w:r w:rsidRPr="007A4E67">
              <w:rPr>
                <w:rFonts w:asciiTheme="minorHAnsi" w:hAnsiTheme="minorHAnsi"/>
                <w:b/>
                <w:i/>
                <w:sz w:val="20"/>
              </w:rPr>
              <w:t>Implementation of WTO Obligations/ROOs</w:t>
            </w:r>
            <w:bookmarkEnd w:id="29"/>
          </w:p>
          <w:p w:rsidR="001F22A2" w:rsidRPr="007A4E67" w:rsidRDefault="001F22A2">
            <w:pPr>
              <w:rPr>
                <w:rFonts w:asciiTheme="minorHAnsi" w:hAnsiTheme="minorHAnsi"/>
                <w:b/>
                <w:i/>
                <w:sz w:val="20"/>
              </w:rPr>
            </w:pPr>
          </w:p>
        </w:tc>
        <w:tc>
          <w:tcPr>
            <w:tcW w:w="5387" w:type="dxa"/>
          </w:tcPr>
          <w:p w:rsidR="00F31276" w:rsidRPr="007A4E67" w:rsidRDefault="00F31276" w:rsidP="00F31276">
            <w:pPr>
              <w:rPr>
                <w:rFonts w:asciiTheme="minorHAnsi" w:hAnsiTheme="minorHAnsi" w:cs="Arial"/>
                <w:sz w:val="20"/>
              </w:rPr>
            </w:pPr>
            <w:bookmarkStart w:id="30" w:name="Cell21"/>
            <w:bookmarkEnd w:id="30"/>
            <w:r w:rsidRPr="007A4E67">
              <w:rPr>
                <w:rFonts w:asciiTheme="minorHAnsi" w:hAnsiTheme="minorHAnsi" w:cs="Arial"/>
                <w:sz w:val="20"/>
              </w:rPr>
              <w:t>WTO / UR Agreement are fully implemented</w:t>
            </w:r>
            <w:r w:rsidR="0083736B" w:rsidRPr="007A4E67">
              <w:rPr>
                <w:rFonts w:asciiTheme="minorHAnsi" w:hAnsiTheme="minorHAnsi" w:cs="Arial"/>
                <w:sz w:val="20"/>
              </w:rPr>
              <w:t>.</w:t>
            </w:r>
          </w:p>
          <w:p w:rsidR="001F22A2" w:rsidRPr="007A4E67" w:rsidRDefault="001F22A2">
            <w:pPr>
              <w:rPr>
                <w:rFonts w:asciiTheme="minorHAnsi" w:hAnsiTheme="minorHAnsi"/>
                <w:color w:val="808080"/>
                <w:sz w:val="20"/>
              </w:rPr>
            </w:pPr>
          </w:p>
        </w:tc>
        <w:tc>
          <w:tcPr>
            <w:tcW w:w="5670" w:type="dxa"/>
          </w:tcPr>
          <w:p w:rsidR="00F31276" w:rsidRPr="007A4E67" w:rsidRDefault="00F31276" w:rsidP="00F31276">
            <w:pPr>
              <w:rPr>
                <w:rFonts w:asciiTheme="minorHAnsi" w:hAnsiTheme="minorHAnsi" w:cs="Arial"/>
                <w:sz w:val="20"/>
              </w:rPr>
            </w:pPr>
            <w:bookmarkStart w:id="31" w:name="Cell22"/>
            <w:bookmarkEnd w:id="31"/>
            <w:r w:rsidRPr="007A4E67">
              <w:rPr>
                <w:rFonts w:asciiTheme="minorHAnsi" w:hAnsiTheme="minorHAnsi" w:cs="Arial"/>
                <w:sz w:val="20"/>
              </w:rPr>
              <w:t>As further improvement is an on-going process, Malaysia will continue negotiations in other areas of Doha Development Agenda namely:</w:t>
            </w:r>
          </w:p>
          <w:p w:rsidR="00F31276" w:rsidRPr="007A4E67" w:rsidRDefault="00F31276" w:rsidP="008E01EB">
            <w:pPr>
              <w:numPr>
                <w:ilvl w:val="0"/>
                <w:numId w:val="4"/>
              </w:numPr>
              <w:ind w:hanging="306"/>
              <w:rPr>
                <w:rFonts w:asciiTheme="minorHAnsi" w:hAnsiTheme="minorHAnsi" w:cs="Arial"/>
                <w:sz w:val="20"/>
                <w:lang w:val="en-US"/>
              </w:rPr>
            </w:pPr>
            <w:r w:rsidRPr="007A4E67">
              <w:rPr>
                <w:rFonts w:asciiTheme="minorHAnsi" w:hAnsiTheme="minorHAnsi" w:cs="Arial"/>
                <w:sz w:val="20"/>
                <w:lang w:val="en-US"/>
              </w:rPr>
              <w:t xml:space="preserve">Appointment of chairperson for Preparatory Committee on </w:t>
            </w:r>
            <w:r w:rsidRPr="007A4E67">
              <w:rPr>
                <w:rFonts w:asciiTheme="minorHAnsi" w:hAnsiTheme="minorHAnsi" w:cs="Arial"/>
                <w:sz w:val="20"/>
                <w:lang w:val="en-US"/>
              </w:rPr>
              <w:lastRenderedPageBreak/>
              <w:t>Trade Facilitation to ensure the timeline for the entry into force of the Trade Facilitation Agreement is not delayed;</w:t>
            </w:r>
          </w:p>
          <w:p w:rsidR="00F31276" w:rsidRPr="007A4E67" w:rsidRDefault="00F31276" w:rsidP="008E01EB">
            <w:pPr>
              <w:numPr>
                <w:ilvl w:val="0"/>
                <w:numId w:val="4"/>
              </w:numPr>
              <w:ind w:hanging="306"/>
              <w:rPr>
                <w:rFonts w:asciiTheme="minorHAnsi" w:hAnsiTheme="minorHAnsi" w:cs="Arial"/>
                <w:sz w:val="20"/>
                <w:lang w:val="en-US"/>
              </w:rPr>
            </w:pPr>
            <w:r w:rsidRPr="007A4E67">
              <w:rPr>
                <w:rFonts w:asciiTheme="minorHAnsi" w:hAnsiTheme="minorHAnsi" w:cs="Arial"/>
                <w:sz w:val="20"/>
                <w:lang w:val="en-US"/>
              </w:rPr>
              <w:t>Continue negotiation on Agriculture Ministerial Decision on Public Stockholding for Food Security Purposes and Tariff Rate Quota Administration;</w:t>
            </w:r>
          </w:p>
          <w:p w:rsidR="00F31276" w:rsidRPr="007A4E67" w:rsidRDefault="00F31276" w:rsidP="008E01EB">
            <w:pPr>
              <w:numPr>
                <w:ilvl w:val="0"/>
                <w:numId w:val="4"/>
              </w:numPr>
              <w:ind w:hanging="306"/>
              <w:rPr>
                <w:rFonts w:asciiTheme="minorHAnsi" w:hAnsiTheme="minorHAnsi" w:cs="Arial"/>
                <w:sz w:val="20"/>
                <w:lang w:val="en-US"/>
              </w:rPr>
            </w:pPr>
            <w:r w:rsidRPr="007A4E67">
              <w:rPr>
                <w:rFonts w:asciiTheme="minorHAnsi" w:hAnsiTheme="minorHAnsi" w:cs="Arial"/>
                <w:sz w:val="20"/>
                <w:lang w:val="en-US"/>
              </w:rPr>
              <w:t>Participate actively in the discussion on NTBs under the ambit of NAMA negotiations to further improve existing commitments under the TBT Agreement</w:t>
            </w:r>
          </w:p>
          <w:p w:rsidR="001F22A2" w:rsidRPr="007A4E67" w:rsidRDefault="00F31276" w:rsidP="008E01EB">
            <w:pPr>
              <w:numPr>
                <w:ilvl w:val="0"/>
                <w:numId w:val="4"/>
              </w:numPr>
              <w:ind w:hanging="306"/>
              <w:rPr>
                <w:rFonts w:asciiTheme="minorHAnsi" w:hAnsiTheme="minorHAnsi"/>
                <w:color w:val="808080"/>
                <w:sz w:val="20"/>
              </w:rPr>
            </w:pPr>
            <w:r w:rsidRPr="007A4E67">
              <w:rPr>
                <w:rFonts w:asciiTheme="minorHAnsi" w:hAnsiTheme="minorHAnsi" w:cs="Arial"/>
                <w:sz w:val="20"/>
              </w:rPr>
              <w:t xml:space="preserve">To discuss </w:t>
            </w:r>
            <w:r w:rsidRPr="007A4E67">
              <w:rPr>
                <w:rFonts w:asciiTheme="minorHAnsi" w:hAnsiTheme="minorHAnsi" w:cs="Arial"/>
                <w:sz w:val="20"/>
                <w:lang w:val="en-US"/>
              </w:rPr>
              <w:t>improvement</w:t>
            </w:r>
            <w:r w:rsidRPr="007A4E67">
              <w:rPr>
                <w:rFonts w:asciiTheme="minorHAnsi" w:hAnsiTheme="minorHAnsi" w:cs="Arial"/>
                <w:sz w:val="20"/>
              </w:rPr>
              <w:t xml:space="preserve"> in S&amp;D Provision</w:t>
            </w:r>
          </w:p>
          <w:p w:rsidR="00F31276" w:rsidRPr="007A4E67" w:rsidRDefault="00F31276" w:rsidP="00F31276">
            <w:pPr>
              <w:ind w:left="720"/>
              <w:rPr>
                <w:rFonts w:asciiTheme="minorHAnsi" w:hAnsiTheme="minorHAnsi"/>
                <w:color w:val="808080"/>
                <w:sz w:val="20"/>
              </w:rPr>
            </w:pPr>
          </w:p>
        </w:tc>
      </w:tr>
      <w:tr w:rsidR="0001261C" w:rsidRPr="00B72FF6" w:rsidTr="001657D3">
        <w:tc>
          <w:tcPr>
            <w:tcW w:w="3524" w:type="dxa"/>
          </w:tcPr>
          <w:p w:rsidR="001A1859" w:rsidRPr="007A4E67" w:rsidRDefault="001A1859" w:rsidP="009E28DA">
            <w:pPr>
              <w:pStyle w:val="Heading9"/>
              <w:rPr>
                <w:rFonts w:asciiTheme="minorHAnsi" w:hAnsiTheme="minorHAnsi"/>
                <w:b w:val="0"/>
                <w:color w:val="808080"/>
              </w:rPr>
            </w:pPr>
            <w:r w:rsidRPr="007A4E67">
              <w:rPr>
                <w:rFonts w:asciiTheme="minorHAnsi" w:hAnsiTheme="minorHAnsi"/>
                <w:b w:val="0"/>
                <w:color w:val="808080"/>
              </w:rPr>
              <w:lastRenderedPageBreak/>
              <w:t xml:space="preserve">Website for further information:  </w:t>
            </w:r>
          </w:p>
        </w:tc>
        <w:tc>
          <w:tcPr>
            <w:tcW w:w="5387" w:type="dxa"/>
          </w:tcPr>
          <w:p w:rsidR="001A1859" w:rsidRPr="007A4E67" w:rsidRDefault="00AC6BA2" w:rsidP="009E28DA">
            <w:pPr>
              <w:pStyle w:val="Heading9"/>
              <w:rPr>
                <w:rFonts w:asciiTheme="minorHAnsi" w:hAnsiTheme="minorHAnsi"/>
                <w:b w:val="0"/>
              </w:rPr>
            </w:pPr>
            <w:hyperlink r:id="rId39" w:history="1">
              <w:r w:rsidR="00F31276" w:rsidRPr="007A4E67">
                <w:rPr>
                  <w:rStyle w:val="Hyperlink"/>
                  <w:rFonts w:asciiTheme="minorHAnsi" w:hAnsiTheme="minorHAnsi"/>
                  <w:b w:val="0"/>
                </w:rPr>
                <w:t>www.wto.org.com</w:t>
              </w:r>
            </w:hyperlink>
            <w:r w:rsidR="00F31276" w:rsidRPr="007A4E67">
              <w:rPr>
                <w:rFonts w:asciiTheme="minorHAnsi" w:hAnsiTheme="minorHAnsi"/>
                <w:b w:val="0"/>
              </w:rPr>
              <w:t xml:space="preserve">; </w:t>
            </w:r>
            <w:hyperlink r:id="rId40" w:history="1">
              <w:r w:rsidR="00F31276" w:rsidRPr="007A4E67">
                <w:rPr>
                  <w:rStyle w:val="Hyperlink"/>
                  <w:rFonts w:asciiTheme="minorHAnsi" w:hAnsiTheme="minorHAnsi"/>
                  <w:b w:val="0"/>
                </w:rPr>
                <w:t>www.miti.gov.my</w:t>
              </w:r>
            </w:hyperlink>
          </w:p>
          <w:p w:rsidR="00F31276" w:rsidRPr="007A4E67" w:rsidRDefault="00F31276" w:rsidP="00F31276">
            <w:pPr>
              <w:rPr>
                <w:sz w:val="14"/>
                <w:szCs w:val="14"/>
              </w:rPr>
            </w:pPr>
          </w:p>
        </w:tc>
        <w:tc>
          <w:tcPr>
            <w:tcW w:w="5670" w:type="dxa"/>
          </w:tcPr>
          <w:p w:rsidR="001A1859" w:rsidRPr="007A4E67" w:rsidRDefault="001A1859" w:rsidP="009E28DA">
            <w:pPr>
              <w:pStyle w:val="Heading9"/>
              <w:rPr>
                <w:rFonts w:asciiTheme="minorHAnsi" w:hAnsiTheme="minorHAnsi"/>
                <w:b w:val="0"/>
              </w:rPr>
            </w:pPr>
          </w:p>
        </w:tc>
      </w:tr>
      <w:tr w:rsidR="0001261C" w:rsidRPr="00B72FF6" w:rsidTr="001657D3">
        <w:tc>
          <w:tcPr>
            <w:tcW w:w="3524" w:type="dxa"/>
          </w:tcPr>
          <w:p w:rsidR="001A1859" w:rsidRPr="007A4E67" w:rsidRDefault="001A1859" w:rsidP="009E28DA">
            <w:pPr>
              <w:pStyle w:val="Heading9"/>
              <w:rPr>
                <w:rFonts w:asciiTheme="minorHAnsi" w:hAnsiTheme="minorHAnsi"/>
                <w:b w:val="0"/>
                <w:color w:val="808080"/>
              </w:rPr>
            </w:pPr>
            <w:r w:rsidRPr="007A4E67">
              <w:rPr>
                <w:rFonts w:asciiTheme="minorHAnsi" w:hAnsiTheme="minorHAnsi"/>
                <w:b w:val="0"/>
                <w:color w:val="808080"/>
              </w:rPr>
              <w:t>Contact point for further details:</w:t>
            </w:r>
          </w:p>
        </w:tc>
        <w:tc>
          <w:tcPr>
            <w:tcW w:w="5387" w:type="dxa"/>
          </w:tcPr>
          <w:p w:rsidR="00F3167A" w:rsidRPr="007A4E67" w:rsidRDefault="00F3167A" w:rsidP="00F3167A">
            <w:pPr>
              <w:pStyle w:val="Heading9"/>
              <w:rPr>
                <w:rFonts w:asciiTheme="minorHAnsi" w:hAnsiTheme="minorHAnsi"/>
                <w:b w:val="0"/>
              </w:rPr>
            </w:pPr>
            <w:r w:rsidRPr="007A4E67">
              <w:rPr>
                <w:rFonts w:asciiTheme="minorHAnsi" w:hAnsiTheme="minorHAnsi"/>
                <w:b w:val="0"/>
              </w:rPr>
              <w:t>Senior Director, Multilateral Trade Policy and Negotiations Division</w:t>
            </w:r>
          </w:p>
          <w:p w:rsidR="00F3167A" w:rsidRPr="007A4E67" w:rsidRDefault="00F3167A" w:rsidP="00F3167A">
            <w:pPr>
              <w:pStyle w:val="Heading9"/>
              <w:rPr>
                <w:rFonts w:asciiTheme="minorHAnsi" w:hAnsiTheme="minorHAnsi"/>
                <w:b w:val="0"/>
              </w:rPr>
            </w:pPr>
            <w:r w:rsidRPr="007A4E67">
              <w:rPr>
                <w:rFonts w:asciiTheme="minorHAnsi" w:hAnsiTheme="minorHAnsi"/>
                <w:b w:val="0"/>
              </w:rPr>
              <w:t xml:space="preserve">Email: </w:t>
            </w:r>
            <w:hyperlink r:id="rId41" w:history="1">
              <w:r w:rsidRPr="007A4E67">
                <w:rPr>
                  <w:rStyle w:val="Hyperlink"/>
                  <w:rFonts w:asciiTheme="minorHAnsi" w:hAnsiTheme="minorHAnsi"/>
                  <w:b w:val="0"/>
                </w:rPr>
                <w:t>allmtpn@miti.gov.my</w:t>
              </w:r>
            </w:hyperlink>
          </w:p>
          <w:p w:rsidR="001A1859" w:rsidRPr="007A4E67" w:rsidRDefault="00F3167A" w:rsidP="00F3167A">
            <w:pPr>
              <w:pStyle w:val="Heading9"/>
              <w:rPr>
                <w:rFonts w:asciiTheme="minorHAnsi" w:hAnsiTheme="minorHAnsi"/>
                <w:b w:val="0"/>
              </w:rPr>
            </w:pPr>
            <w:r w:rsidRPr="007A4E67">
              <w:rPr>
                <w:rFonts w:asciiTheme="minorHAnsi" w:hAnsiTheme="minorHAnsi"/>
                <w:b w:val="0"/>
              </w:rPr>
              <w:t>Fax: +603-6203 1745</w:t>
            </w:r>
          </w:p>
          <w:p w:rsidR="00F3167A" w:rsidRPr="007A4E67" w:rsidRDefault="00F3167A" w:rsidP="00F3167A"/>
        </w:tc>
        <w:tc>
          <w:tcPr>
            <w:tcW w:w="5670" w:type="dxa"/>
          </w:tcPr>
          <w:p w:rsidR="001A1859" w:rsidRPr="007A4E67" w:rsidRDefault="001A1859" w:rsidP="009E28DA">
            <w:pPr>
              <w:pStyle w:val="Heading9"/>
              <w:rPr>
                <w:rFonts w:asciiTheme="minorHAnsi" w:hAnsiTheme="minorHAnsi"/>
                <w:b w:val="0"/>
              </w:rPr>
            </w:pPr>
          </w:p>
        </w:tc>
      </w:tr>
      <w:tr w:rsidR="00E31537" w:rsidRPr="00B72FF6" w:rsidTr="001657D3">
        <w:tc>
          <w:tcPr>
            <w:tcW w:w="3524" w:type="dxa"/>
          </w:tcPr>
          <w:p w:rsidR="00E31537" w:rsidRPr="007A4E67" w:rsidRDefault="00E31537">
            <w:pPr>
              <w:rPr>
                <w:rFonts w:asciiTheme="minorHAnsi" w:hAnsiTheme="minorHAnsi"/>
                <w:b/>
                <w:i/>
                <w:sz w:val="20"/>
              </w:rPr>
            </w:pPr>
            <w:bookmarkStart w:id="32" w:name="Row12"/>
            <w:r w:rsidRPr="007A4E67">
              <w:rPr>
                <w:rFonts w:asciiTheme="minorHAnsi" w:hAnsiTheme="minorHAnsi"/>
                <w:b/>
                <w:i/>
                <w:sz w:val="20"/>
              </w:rPr>
              <w:t>Dispute Mediation</w:t>
            </w:r>
            <w:bookmarkEnd w:id="32"/>
          </w:p>
          <w:p w:rsidR="00E31537" w:rsidRPr="007A4E67" w:rsidRDefault="00E31537">
            <w:pPr>
              <w:rPr>
                <w:rFonts w:asciiTheme="minorHAnsi" w:hAnsiTheme="minorHAnsi"/>
                <w:b/>
                <w:i/>
                <w:color w:val="808080"/>
                <w:sz w:val="20"/>
              </w:rPr>
            </w:pPr>
          </w:p>
        </w:tc>
        <w:tc>
          <w:tcPr>
            <w:tcW w:w="5387" w:type="dxa"/>
          </w:tcPr>
          <w:p w:rsidR="00E31537" w:rsidRPr="007A4E67" w:rsidRDefault="00E31537" w:rsidP="009D65C5">
            <w:pPr>
              <w:jc w:val="both"/>
              <w:rPr>
                <w:rFonts w:asciiTheme="minorHAnsi" w:hAnsiTheme="minorHAnsi"/>
                <w:sz w:val="20"/>
                <w:u w:val="single"/>
              </w:rPr>
            </w:pPr>
            <w:bookmarkStart w:id="33" w:name="Cell23"/>
            <w:bookmarkEnd w:id="33"/>
            <w:r w:rsidRPr="007A4E67">
              <w:rPr>
                <w:rFonts w:asciiTheme="minorHAnsi" w:hAnsiTheme="minorHAnsi"/>
                <w:sz w:val="20"/>
                <w:u w:val="single"/>
              </w:rPr>
              <w:t>Mediation</w:t>
            </w:r>
          </w:p>
          <w:p w:rsidR="00E31537" w:rsidRPr="007A4E67" w:rsidRDefault="00E31537" w:rsidP="008E01EB">
            <w:pPr>
              <w:pStyle w:val="ListParagraph"/>
              <w:numPr>
                <w:ilvl w:val="0"/>
                <w:numId w:val="19"/>
              </w:numPr>
              <w:jc w:val="both"/>
              <w:rPr>
                <w:rFonts w:asciiTheme="minorHAnsi" w:hAnsiTheme="minorHAnsi"/>
                <w:sz w:val="20"/>
              </w:rPr>
            </w:pPr>
            <w:r w:rsidRPr="007A4E67">
              <w:rPr>
                <w:rFonts w:asciiTheme="minorHAnsi" w:hAnsiTheme="minorHAnsi"/>
                <w:sz w:val="20"/>
              </w:rPr>
              <w:t>Malaysia’s Mediation Act 2012 [Act 749] came into force on 1</w:t>
            </w:r>
            <w:r w:rsidRPr="007A4E67">
              <w:rPr>
                <w:rFonts w:asciiTheme="minorHAnsi" w:hAnsiTheme="minorHAnsi"/>
                <w:sz w:val="20"/>
                <w:vertAlign w:val="superscript"/>
              </w:rPr>
              <w:t>st</w:t>
            </w:r>
            <w:r w:rsidRPr="007A4E67">
              <w:rPr>
                <w:rFonts w:asciiTheme="minorHAnsi" w:hAnsiTheme="minorHAnsi"/>
                <w:sz w:val="20"/>
              </w:rPr>
              <w:t xml:space="preserve"> August 2012 with the aim of promoting and encouraging mediation as a method of Alternative Dispute Resolution (ADR) and to facilitate the settlement of disputes in a fair, speedy and cost-effective manner.</w:t>
            </w:r>
          </w:p>
          <w:p w:rsidR="00E31537" w:rsidRPr="007A4E67" w:rsidRDefault="00E31537" w:rsidP="009D65C5">
            <w:pPr>
              <w:pStyle w:val="ListParagraph"/>
              <w:ind w:left="720"/>
              <w:jc w:val="both"/>
              <w:rPr>
                <w:rFonts w:asciiTheme="minorHAnsi" w:hAnsiTheme="minorHAnsi"/>
                <w:sz w:val="20"/>
              </w:rPr>
            </w:pPr>
          </w:p>
          <w:p w:rsidR="00E31537" w:rsidRPr="007A4E67" w:rsidRDefault="00E31537" w:rsidP="008E01EB">
            <w:pPr>
              <w:pStyle w:val="ListParagraph"/>
              <w:numPr>
                <w:ilvl w:val="0"/>
                <w:numId w:val="19"/>
              </w:numPr>
              <w:jc w:val="both"/>
              <w:rPr>
                <w:rFonts w:asciiTheme="minorHAnsi" w:hAnsiTheme="minorHAnsi"/>
                <w:sz w:val="20"/>
              </w:rPr>
            </w:pPr>
            <w:r w:rsidRPr="007A4E67">
              <w:rPr>
                <w:rFonts w:asciiTheme="minorHAnsi" w:hAnsiTheme="minorHAnsi"/>
                <w:sz w:val="20"/>
              </w:rPr>
              <w:t xml:space="preserve">This Act provides that mediation can be initiated before commencement of any civil action or arbitration.  However, it cannot be initiated for certain matters that are specifically excluded under the Schedule of the Mediation Act. The Mediation Act also does not apply to mediation conducted by the courts or mediation conducted by the Legal Aid Department. </w:t>
            </w:r>
          </w:p>
          <w:p w:rsidR="00E31537" w:rsidRPr="007A4E67" w:rsidRDefault="00E31537" w:rsidP="009D65C5">
            <w:pPr>
              <w:pStyle w:val="ListParagraph"/>
              <w:rPr>
                <w:rFonts w:asciiTheme="minorHAnsi" w:hAnsiTheme="minorHAnsi"/>
                <w:sz w:val="20"/>
              </w:rPr>
            </w:pPr>
          </w:p>
          <w:p w:rsidR="00E31537" w:rsidRPr="007A4E67" w:rsidRDefault="00E31537" w:rsidP="008E01EB">
            <w:pPr>
              <w:pStyle w:val="ListParagraph"/>
              <w:numPr>
                <w:ilvl w:val="0"/>
                <w:numId w:val="19"/>
              </w:numPr>
              <w:jc w:val="both"/>
              <w:rPr>
                <w:rFonts w:asciiTheme="minorHAnsi" w:hAnsiTheme="minorHAnsi"/>
                <w:sz w:val="20"/>
              </w:rPr>
            </w:pPr>
            <w:r w:rsidRPr="007A4E67">
              <w:rPr>
                <w:rFonts w:asciiTheme="minorHAnsi" w:hAnsiTheme="minorHAnsi"/>
                <w:sz w:val="20"/>
              </w:rPr>
              <w:t xml:space="preserve">A mediation under this Act shall not prevent the commencement of any civil action in court or arbitration </w:t>
            </w:r>
            <w:r w:rsidRPr="007A4E67">
              <w:rPr>
                <w:rFonts w:asciiTheme="minorHAnsi" w:hAnsiTheme="minorHAnsi"/>
                <w:sz w:val="20"/>
              </w:rPr>
              <w:lastRenderedPageBreak/>
              <w:t>nor shall it act as a stay of, or extension of any proceedings, if the proceedings have commenced.</w:t>
            </w:r>
          </w:p>
          <w:p w:rsidR="00E31537" w:rsidRPr="007A4E67" w:rsidRDefault="00E31537" w:rsidP="009D65C5">
            <w:pPr>
              <w:pStyle w:val="ListParagraph"/>
              <w:rPr>
                <w:rFonts w:asciiTheme="minorHAnsi" w:hAnsiTheme="minorHAnsi"/>
                <w:sz w:val="20"/>
              </w:rPr>
            </w:pPr>
          </w:p>
          <w:p w:rsidR="00E31537" w:rsidRPr="007A4E67" w:rsidRDefault="00E31537" w:rsidP="008E01EB">
            <w:pPr>
              <w:pStyle w:val="ListParagraph"/>
              <w:numPr>
                <w:ilvl w:val="0"/>
                <w:numId w:val="19"/>
              </w:numPr>
              <w:jc w:val="both"/>
              <w:rPr>
                <w:rFonts w:asciiTheme="minorHAnsi" w:hAnsiTheme="minorHAnsi"/>
                <w:sz w:val="20"/>
              </w:rPr>
            </w:pPr>
            <w:r w:rsidRPr="007A4E67">
              <w:rPr>
                <w:rFonts w:asciiTheme="minorHAnsi" w:hAnsiTheme="minorHAnsi"/>
                <w:sz w:val="20"/>
              </w:rPr>
              <w:t>Further, if the parties to mediation reached an agreement upon the conclusion of such mediation, the parties must enter into a binding settlement agreement. If proceedings have commenced in court, the settlement agreement may be recorded before the court as a consent judgment or judgment of the court.</w:t>
            </w:r>
          </w:p>
          <w:p w:rsidR="00E31537" w:rsidRPr="007A4E67" w:rsidRDefault="00E31537" w:rsidP="009D65C5">
            <w:pPr>
              <w:jc w:val="both"/>
              <w:rPr>
                <w:rFonts w:asciiTheme="minorHAnsi" w:hAnsiTheme="minorHAnsi"/>
                <w:sz w:val="20"/>
              </w:rPr>
            </w:pPr>
          </w:p>
          <w:p w:rsidR="00E31537" w:rsidRPr="007A4E67" w:rsidRDefault="00E31537" w:rsidP="009D65C5">
            <w:pPr>
              <w:jc w:val="both"/>
              <w:rPr>
                <w:rFonts w:asciiTheme="minorHAnsi" w:hAnsiTheme="minorHAnsi"/>
                <w:sz w:val="20"/>
                <w:u w:val="single"/>
              </w:rPr>
            </w:pPr>
            <w:r w:rsidRPr="007A4E67">
              <w:rPr>
                <w:rFonts w:asciiTheme="minorHAnsi" w:hAnsiTheme="minorHAnsi"/>
                <w:sz w:val="20"/>
                <w:u w:val="single"/>
              </w:rPr>
              <w:t>Arbitration</w:t>
            </w:r>
          </w:p>
          <w:p w:rsidR="00E31537" w:rsidRPr="007A4E67" w:rsidRDefault="00E31537" w:rsidP="008E01EB">
            <w:pPr>
              <w:pStyle w:val="ListParagraph"/>
              <w:numPr>
                <w:ilvl w:val="0"/>
                <w:numId w:val="19"/>
              </w:numPr>
              <w:jc w:val="both"/>
              <w:rPr>
                <w:rFonts w:asciiTheme="minorHAnsi" w:hAnsiTheme="minorHAnsi"/>
                <w:sz w:val="20"/>
              </w:rPr>
            </w:pPr>
            <w:r w:rsidRPr="007A4E67">
              <w:rPr>
                <w:rFonts w:asciiTheme="minorHAnsi" w:hAnsiTheme="minorHAnsi"/>
                <w:sz w:val="20"/>
              </w:rPr>
              <w:t xml:space="preserve">The Arbitration Act [Act 646] which came into force on 15 March 2006 regulates domestic arbitration, provide for international arbitration, the recognition and enforcement of awards and for related matters. </w:t>
            </w:r>
          </w:p>
          <w:p w:rsidR="00E31537" w:rsidRPr="007A4E67" w:rsidRDefault="00E31537" w:rsidP="009D65C5">
            <w:pPr>
              <w:pStyle w:val="ListParagraph"/>
              <w:jc w:val="both"/>
              <w:rPr>
                <w:rFonts w:asciiTheme="minorHAnsi" w:hAnsiTheme="minorHAnsi"/>
                <w:sz w:val="20"/>
              </w:rPr>
            </w:pPr>
          </w:p>
          <w:p w:rsidR="00E31537" w:rsidRPr="007A4E67" w:rsidRDefault="00E31537" w:rsidP="008E01EB">
            <w:pPr>
              <w:pStyle w:val="ListParagraph"/>
              <w:numPr>
                <w:ilvl w:val="0"/>
                <w:numId w:val="19"/>
              </w:numPr>
              <w:jc w:val="both"/>
              <w:rPr>
                <w:rFonts w:asciiTheme="minorHAnsi" w:hAnsiTheme="minorHAnsi"/>
                <w:sz w:val="20"/>
              </w:rPr>
            </w:pPr>
            <w:r w:rsidRPr="007A4E67">
              <w:rPr>
                <w:rFonts w:asciiTheme="minorHAnsi" w:hAnsiTheme="minorHAnsi"/>
                <w:sz w:val="20"/>
              </w:rPr>
              <w:t>The Act 646 was recently amended by Arbitration Amendment Act 2011 [Act A 1395]</w:t>
            </w:r>
            <w:r w:rsidRPr="007A4E67">
              <w:rPr>
                <w:sz w:val="20"/>
                <w:szCs w:val="20"/>
              </w:rPr>
              <w:t xml:space="preserve">which came into effect on 1 July 2011. The amendments </w:t>
            </w:r>
            <w:r w:rsidRPr="007A4E67">
              <w:rPr>
                <w:rFonts w:asciiTheme="minorHAnsi" w:hAnsiTheme="minorHAnsi"/>
                <w:sz w:val="20"/>
                <w:szCs w:val="20"/>
              </w:rPr>
              <w:t>were intr</w:t>
            </w:r>
            <w:r w:rsidRPr="007A4E67">
              <w:rPr>
                <w:rFonts w:asciiTheme="minorHAnsi" w:hAnsiTheme="minorHAnsi"/>
                <w:sz w:val="20"/>
              </w:rPr>
              <w:t>oduced to address the inconsistency in the interpretation of the provisions of Act 646 and to give effect to some of the representations by the arbitral community. Among amendments made are as follows:</w:t>
            </w:r>
          </w:p>
          <w:p w:rsidR="00E31537" w:rsidRPr="007A4E67" w:rsidRDefault="00E31537" w:rsidP="009D65C5">
            <w:pPr>
              <w:pStyle w:val="ListParagraph"/>
              <w:jc w:val="both"/>
              <w:rPr>
                <w:rFonts w:asciiTheme="minorHAnsi" w:hAnsiTheme="minorHAnsi"/>
                <w:sz w:val="20"/>
              </w:rPr>
            </w:pPr>
          </w:p>
          <w:p w:rsidR="00E31537" w:rsidRPr="007A4E67" w:rsidRDefault="00E31537" w:rsidP="008E01EB">
            <w:pPr>
              <w:pStyle w:val="ListParagraph"/>
              <w:numPr>
                <w:ilvl w:val="0"/>
                <w:numId w:val="20"/>
              </w:numPr>
              <w:ind w:left="621" w:hanging="284"/>
              <w:jc w:val="both"/>
              <w:rPr>
                <w:rFonts w:asciiTheme="minorHAnsi" w:hAnsiTheme="minorHAnsi"/>
                <w:sz w:val="20"/>
              </w:rPr>
            </w:pPr>
            <w:r w:rsidRPr="007A4E67">
              <w:rPr>
                <w:rFonts w:asciiTheme="minorHAnsi" w:hAnsiTheme="minorHAnsi"/>
                <w:sz w:val="20"/>
              </w:rPr>
              <w:t>Section 8</w:t>
            </w:r>
          </w:p>
          <w:p w:rsidR="00E31537" w:rsidRPr="007A4E67" w:rsidRDefault="00E31537" w:rsidP="00E31537">
            <w:pPr>
              <w:pStyle w:val="ListParagraph"/>
              <w:ind w:left="621"/>
              <w:jc w:val="both"/>
              <w:rPr>
                <w:rFonts w:asciiTheme="minorHAnsi" w:hAnsiTheme="minorHAnsi"/>
                <w:sz w:val="20"/>
              </w:rPr>
            </w:pPr>
            <w:r w:rsidRPr="007A4E67">
              <w:rPr>
                <w:rFonts w:asciiTheme="minorHAnsi" w:hAnsiTheme="minorHAnsi"/>
                <w:sz w:val="20"/>
              </w:rPr>
              <w:t>The purpose of the amendment to Section 8 is to limit court intervention to situations specifically covered by Act 646 and to discourage the use of inherent powers of the court.</w:t>
            </w:r>
          </w:p>
          <w:p w:rsidR="00E31537" w:rsidRPr="007A4E67" w:rsidRDefault="00E31537" w:rsidP="00E31537">
            <w:pPr>
              <w:ind w:left="621"/>
              <w:jc w:val="both"/>
              <w:rPr>
                <w:rFonts w:asciiTheme="minorHAnsi" w:hAnsiTheme="minorHAnsi"/>
                <w:sz w:val="20"/>
              </w:rPr>
            </w:pPr>
          </w:p>
          <w:p w:rsidR="00E31537" w:rsidRPr="007A4E67" w:rsidRDefault="00E31537" w:rsidP="008E01EB">
            <w:pPr>
              <w:pStyle w:val="ListParagraph"/>
              <w:numPr>
                <w:ilvl w:val="0"/>
                <w:numId w:val="20"/>
              </w:numPr>
              <w:ind w:left="621" w:hanging="284"/>
              <w:jc w:val="both"/>
              <w:rPr>
                <w:rFonts w:asciiTheme="minorHAnsi" w:hAnsiTheme="minorHAnsi"/>
                <w:sz w:val="20"/>
              </w:rPr>
            </w:pPr>
            <w:r w:rsidRPr="007A4E67">
              <w:rPr>
                <w:rFonts w:asciiTheme="minorHAnsi" w:hAnsiTheme="minorHAnsi"/>
                <w:sz w:val="20"/>
              </w:rPr>
              <w:t>Section 10</w:t>
            </w:r>
          </w:p>
          <w:p w:rsidR="00E31537" w:rsidRPr="007A4E67" w:rsidRDefault="00E31537" w:rsidP="00E31537">
            <w:pPr>
              <w:pStyle w:val="ListParagraph"/>
              <w:ind w:left="621"/>
              <w:jc w:val="both"/>
              <w:rPr>
                <w:rFonts w:asciiTheme="minorHAnsi" w:hAnsiTheme="minorHAnsi"/>
                <w:sz w:val="20"/>
              </w:rPr>
            </w:pPr>
            <w:r w:rsidRPr="007A4E67">
              <w:rPr>
                <w:rFonts w:asciiTheme="minorHAnsi" w:hAnsiTheme="minorHAnsi"/>
                <w:sz w:val="20"/>
              </w:rPr>
              <w:t xml:space="preserve">The new  amendment removes the ground to stay arbitration proceedings in Section 10(1)(b) where the Court is satisfied that there is no dispute between the </w:t>
            </w:r>
            <w:r w:rsidRPr="007A4E67">
              <w:rPr>
                <w:rFonts w:asciiTheme="minorHAnsi" w:hAnsiTheme="minorHAnsi"/>
                <w:sz w:val="20"/>
              </w:rPr>
              <w:lastRenderedPageBreak/>
              <w:t>parties with regard to the matters which are to be referred.</w:t>
            </w:r>
          </w:p>
          <w:p w:rsidR="00E31537" w:rsidRPr="006F58BB" w:rsidRDefault="00E31537" w:rsidP="00E31537">
            <w:pPr>
              <w:pStyle w:val="ListParagraph"/>
              <w:ind w:left="621"/>
              <w:jc w:val="both"/>
              <w:rPr>
                <w:rFonts w:asciiTheme="minorHAnsi" w:hAnsiTheme="minorHAnsi"/>
                <w:sz w:val="14"/>
                <w:szCs w:val="14"/>
              </w:rPr>
            </w:pPr>
          </w:p>
          <w:p w:rsidR="00E31537" w:rsidRPr="007A4E67" w:rsidRDefault="00E31537" w:rsidP="00E31537">
            <w:pPr>
              <w:pStyle w:val="ListParagraph"/>
              <w:ind w:left="621"/>
              <w:jc w:val="both"/>
              <w:rPr>
                <w:rFonts w:asciiTheme="minorHAnsi" w:hAnsiTheme="minorHAnsi"/>
                <w:sz w:val="20"/>
              </w:rPr>
            </w:pPr>
            <w:r w:rsidRPr="007A4E67">
              <w:rPr>
                <w:rFonts w:asciiTheme="minorHAnsi" w:hAnsiTheme="minorHAnsi"/>
                <w:sz w:val="20"/>
              </w:rPr>
              <w:t>Further, the amendment also introduces special provisions in relation to admiralty proceedings which permit the Court to order that any property arrested, or bail or other security given, be retained as security for the satisfaction of any award that may be given in the arbitration proceedings or to order that a stay of court proceedings be conditional upon equivalent security being provided for the satisfaction of any award that may be given in the arbitration proceedings.</w:t>
            </w:r>
          </w:p>
          <w:p w:rsidR="00E31537" w:rsidRPr="007A4E67" w:rsidRDefault="00E31537" w:rsidP="00E31537">
            <w:pPr>
              <w:pStyle w:val="ListParagraph"/>
              <w:ind w:left="621"/>
              <w:jc w:val="both"/>
              <w:rPr>
                <w:rFonts w:asciiTheme="minorHAnsi" w:hAnsiTheme="minorHAnsi"/>
                <w:sz w:val="20"/>
              </w:rPr>
            </w:pPr>
          </w:p>
          <w:p w:rsidR="00E31537" w:rsidRPr="007A4E67" w:rsidRDefault="00E31537" w:rsidP="00E31537">
            <w:pPr>
              <w:pStyle w:val="ListParagraph"/>
              <w:ind w:left="621"/>
              <w:jc w:val="both"/>
              <w:rPr>
                <w:rFonts w:asciiTheme="minorHAnsi" w:hAnsiTheme="minorHAnsi"/>
                <w:sz w:val="20"/>
              </w:rPr>
            </w:pPr>
            <w:r w:rsidRPr="007A4E67">
              <w:rPr>
                <w:rFonts w:asciiTheme="minorHAnsi" w:hAnsiTheme="minorHAnsi"/>
                <w:sz w:val="20"/>
              </w:rPr>
              <w:t>New sub-section (3) to Act 646 provides that the provisions of Section 10 of Act 646 apply to an international arbitration where the seat of arbitration is not in Malaysia.</w:t>
            </w:r>
          </w:p>
          <w:p w:rsidR="00E31537" w:rsidRPr="006F58BB" w:rsidRDefault="00E31537" w:rsidP="00E31537">
            <w:pPr>
              <w:pStyle w:val="ListParagraph"/>
              <w:ind w:left="621"/>
              <w:jc w:val="both"/>
              <w:rPr>
                <w:rFonts w:asciiTheme="minorHAnsi" w:hAnsiTheme="minorHAnsi"/>
                <w:sz w:val="14"/>
                <w:szCs w:val="14"/>
              </w:rPr>
            </w:pPr>
          </w:p>
          <w:p w:rsidR="00E31537" w:rsidRPr="007A4E67" w:rsidRDefault="00E31537" w:rsidP="008E01EB">
            <w:pPr>
              <w:pStyle w:val="ListParagraph"/>
              <w:numPr>
                <w:ilvl w:val="0"/>
                <w:numId w:val="20"/>
              </w:numPr>
              <w:ind w:left="621" w:hanging="284"/>
              <w:jc w:val="both"/>
              <w:rPr>
                <w:rFonts w:asciiTheme="minorHAnsi" w:hAnsiTheme="minorHAnsi"/>
                <w:sz w:val="20"/>
              </w:rPr>
            </w:pPr>
            <w:r w:rsidRPr="007A4E67">
              <w:rPr>
                <w:rFonts w:asciiTheme="minorHAnsi" w:hAnsiTheme="minorHAnsi"/>
                <w:sz w:val="20"/>
              </w:rPr>
              <w:t>Section 11</w:t>
            </w:r>
          </w:p>
          <w:p w:rsidR="00E31537" w:rsidRPr="007A4E67" w:rsidRDefault="00E31537" w:rsidP="00E31537">
            <w:pPr>
              <w:pStyle w:val="ListParagraph"/>
              <w:ind w:left="621"/>
              <w:jc w:val="both"/>
              <w:rPr>
                <w:rFonts w:asciiTheme="minorHAnsi" w:hAnsiTheme="minorHAnsi"/>
                <w:sz w:val="20"/>
              </w:rPr>
            </w:pPr>
            <w:r w:rsidRPr="007A4E67">
              <w:rPr>
                <w:rFonts w:asciiTheme="minorHAnsi" w:hAnsiTheme="minorHAnsi"/>
                <w:sz w:val="20"/>
              </w:rPr>
              <w:t>The amendment clarifies that the power of the High Court under Section 10(1)(e) of Act 646 to make interim orders "to secure the amount in dispute" extends to the arrest of property or bail or other security pursuant to the admiralty jurisdiction of the High Court.</w:t>
            </w:r>
          </w:p>
          <w:p w:rsidR="00E31537" w:rsidRPr="007A4E67" w:rsidRDefault="00E31537" w:rsidP="00E31537">
            <w:pPr>
              <w:pStyle w:val="ListParagraph"/>
              <w:ind w:left="621"/>
              <w:jc w:val="both"/>
              <w:rPr>
                <w:rFonts w:asciiTheme="minorHAnsi" w:hAnsiTheme="minorHAnsi"/>
                <w:sz w:val="20"/>
              </w:rPr>
            </w:pPr>
          </w:p>
          <w:p w:rsidR="00E31537" w:rsidRPr="007A4E67" w:rsidRDefault="00E31537" w:rsidP="00E31537">
            <w:pPr>
              <w:pStyle w:val="ListParagraph"/>
              <w:ind w:left="621"/>
              <w:jc w:val="both"/>
              <w:rPr>
                <w:rFonts w:asciiTheme="minorHAnsi" w:hAnsiTheme="minorHAnsi"/>
                <w:sz w:val="20"/>
              </w:rPr>
            </w:pPr>
            <w:r w:rsidRPr="007A4E67">
              <w:rPr>
                <w:rFonts w:asciiTheme="minorHAnsi" w:hAnsiTheme="minorHAnsi"/>
                <w:sz w:val="20"/>
              </w:rPr>
              <w:t>A new sub-section (3) extends the powers of the Court under Section 11 to an international arbitration where the seat of arbitration is not in Malaysia.</w:t>
            </w:r>
          </w:p>
          <w:p w:rsidR="00E31537" w:rsidRPr="006F58BB" w:rsidRDefault="00E31537" w:rsidP="00E31537">
            <w:pPr>
              <w:pStyle w:val="ListParagraph"/>
              <w:ind w:left="621"/>
              <w:jc w:val="both"/>
              <w:rPr>
                <w:rFonts w:asciiTheme="minorHAnsi" w:hAnsiTheme="minorHAnsi"/>
                <w:sz w:val="14"/>
                <w:szCs w:val="14"/>
              </w:rPr>
            </w:pPr>
          </w:p>
          <w:p w:rsidR="00E31537" w:rsidRPr="007A4E67" w:rsidRDefault="00E31537" w:rsidP="008E01EB">
            <w:pPr>
              <w:pStyle w:val="ListParagraph"/>
              <w:numPr>
                <w:ilvl w:val="0"/>
                <w:numId w:val="20"/>
              </w:numPr>
              <w:ind w:left="621" w:hanging="284"/>
              <w:jc w:val="both"/>
              <w:rPr>
                <w:rFonts w:asciiTheme="minorHAnsi" w:hAnsiTheme="minorHAnsi"/>
                <w:sz w:val="20"/>
              </w:rPr>
            </w:pPr>
            <w:r w:rsidRPr="007A4E67">
              <w:rPr>
                <w:rFonts w:asciiTheme="minorHAnsi" w:hAnsiTheme="minorHAnsi"/>
                <w:sz w:val="20"/>
              </w:rPr>
              <w:t>Section 30</w:t>
            </w:r>
          </w:p>
          <w:p w:rsidR="00E31537" w:rsidRPr="007A4E67" w:rsidRDefault="00E31537" w:rsidP="00E31537">
            <w:pPr>
              <w:pStyle w:val="ListParagraph"/>
              <w:ind w:left="621"/>
              <w:jc w:val="both"/>
              <w:rPr>
                <w:rFonts w:asciiTheme="minorHAnsi" w:hAnsiTheme="minorHAnsi"/>
                <w:sz w:val="20"/>
              </w:rPr>
            </w:pPr>
            <w:r w:rsidRPr="007A4E67">
              <w:rPr>
                <w:rFonts w:asciiTheme="minorHAnsi" w:hAnsiTheme="minorHAnsi"/>
                <w:sz w:val="20"/>
              </w:rPr>
              <w:t>The amendment dispense the requirement for the arbitral tribunal to apply Malaysian law where the parties to the dispute have agreed that the dispute is to be governed by the laws of a jurisdiction other than Malaysia.</w:t>
            </w:r>
          </w:p>
          <w:p w:rsidR="00E31537" w:rsidRPr="007A4E67" w:rsidRDefault="00E31537" w:rsidP="00E31537">
            <w:pPr>
              <w:ind w:left="621"/>
              <w:jc w:val="both"/>
              <w:rPr>
                <w:rFonts w:asciiTheme="minorHAnsi" w:hAnsiTheme="minorHAnsi"/>
                <w:sz w:val="20"/>
              </w:rPr>
            </w:pPr>
          </w:p>
          <w:p w:rsidR="00E31537" w:rsidRPr="007A4E67" w:rsidRDefault="00E31537" w:rsidP="008E01EB">
            <w:pPr>
              <w:pStyle w:val="ListParagraph"/>
              <w:numPr>
                <w:ilvl w:val="0"/>
                <w:numId w:val="20"/>
              </w:numPr>
              <w:ind w:left="621" w:hanging="284"/>
              <w:jc w:val="both"/>
              <w:rPr>
                <w:rFonts w:asciiTheme="minorHAnsi" w:hAnsiTheme="minorHAnsi"/>
                <w:sz w:val="20"/>
              </w:rPr>
            </w:pPr>
            <w:r w:rsidRPr="007A4E67">
              <w:rPr>
                <w:rFonts w:asciiTheme="minorHAnsi" w:hAnsiTheme="minorHAnsi"/>
                <w:sz w:val="20"/>
              </w:rPr>
              <w:t>Section 39</w:t>
            </w:r>
          </w:p>
          <w:p w:rsidR="00E31537" w:rsidRPr="007A4E67" w:rsidRDefault="00E31537" w:rsidP="00E31537">
            <w:pPr>
              <w:pStyle w:val="ListParagraph"/>
              <w:ind w:left="621"/>
              <w:jc w:val="both"/>
              <w:rPr>
                <w:rFonts w:asciiTheme="minorHAnsi" w:hAnsiTheme="minorHAnsi"/>
                <w:sz w:val="20"/>
              </w:rPr>
            </w:pPr>
            <w:r w:rsidRPr="007A4E67">
              <w:rPr>
                <w:rFonts w:asciiTheme="minorHAnsi" w:hAnsiTheme="minorHAnsi"/>
                <w:sz w:val="20"/>
              </w:rPr>
              <w:t>The amendment also provides that the determination of the validity of the arbitration agreement should be determined in accordance with the laws of the State where the award was made and not necessarily under the laws of Malaysia.</w:t>
            </w:r>
          </w:p>
          <w:p w:rsidR="00E31537" w:rsidRPr="007A4E67" w:rsidRDefault="00E31537" w:rsidP="00E31537">
            <w:pPr>
              <w:pStyle w:val="ListParagraph"/>
              <w:ind w:left="621"/>
              <w:jc w:val="both"/>
              <w:rPr>
                <w:rFonts w:asciiTheme="minorHAnsi" w:hAnsiTheme="minorHAnsi"/>
                <w:sz w:val="20"/>
              </w:rPr>
            </w:pPr>
          </w:p>
          <w:p w:rsidR="00E31537" w:rsidRPr="007A4E67" w:rsidRDefault="00E31537" w:rsidP="00E31537">
            <w:pPr>
              <w:pStyle w:val="ListParagraph"/>
              <w:ind w:left="621"/>
              <w:jc w:val="both"/>
              <w:rPr>
                <w:rFonts w:asciiTheme="minorHAnsi" w:hAnsiTheme="minorHAnsi"/>
                <w:sz w:val="20"/>
              </w:rPr>
            </w:pPr>
            <w:r w:rsidRPr="007A4E67">
              <w:rPr>
                <w:rFonts w:asciiTheme="minorHAnsi" w:hAnsiTheme="minorHAnsi"/>
                <w:sz w:val="20"/>
              </w:rPr>
              <w:t xml:space="preserve">A new Section 39(3) was also introduced to provide for situation where decision on matters submitted to arbitration can be separated from those which have not been submitted, the Court may </w:t>
            </w:r>
            <w:proofErr w:type="spellStart"/>
            <w:r w:rsidRPr="007A4E67">
              <w:rPr>
                <w:rFonts w:asciiTheme="minorHAnsi" w:hAnsiTheme="minorHAnsi"/>
                <w:sz w:val="20"/>
              </w:rPr>
              <w:t>recognise</w:t>
            </w:r>
            <w:proofErr w:type="spellEnd"/>
            <w:r w:rsidRPr="007A4E67">
              <w:rPr>
                <w:rFonts w:asciiTheme="minorHAnsi" w:hAnsiTheme="minorHAnsi"/>
                <w:sz w:val="20"/>
              </w:rPr>
              <w:t xml:space="preserve"> and enforce those parts of the award on matters that have been submitted for arbitration.</w:t>
            </w:r>
          </w:p>
          <w:p w:rsidR="00E31537" w:rsidRPr="007A4E67" w:rsidRDefault="00E31537" w:rsidP="009D65C5">
            <w:pPr>
              <w:jc w:val="both"/>
              <w:rPr>
                <w:rFonts w:asciiTheme="minorHAnsi" w:eastAsia="SimSun" w:hAnsiTheme="minorHAnsi"/>
                <w:sz w:val="20"/>
                <w:szCs w:val="22"/>
                <w:lang w:val="en-US" w:eastAsia="zh-CN"/>
              </w:rPr>
            </w:pPr>
          </w:p>
          <w:p w:rsidR="00E31537" w:rsidRPr="007A4E67" w:rsidRDefault="00E31537" w:rsidP="008E01EB">
            <w:pPr>
              <w:pStyle w:val="ListParagraph"/>
              <w:numPr>
                <w:ilvl w:val="0"/>
                <w:numId w:val="21"/>
              </w:numPr>
              <w:jc w:val="both"/>
              <w:rPr>
                <w:rFonts w:asciiTheme="minorHAnsi" w:hAnsiTheme="minorHAnsi"/>
                <w:color w:val="808080"/>
                <w:sz w:val="20"/>
              </w:rPr>
            </w:pPr>
            <w:r w:rsidRPr="007A4E67">
              <w:rPr>
                <w:rFonts w:asciiTheme="minorHAnsi" w:hAnsiTheme="minorHAnsi"/>
                <w:sz w:val="20"/>
              </w:rPr>
              <w:t>This amendments are put in place to enhance arbitration law in Malaysia and allows for greater independence of the arbitral process and lessen possible interventions from the courts</w:t>
            </w:r>
            <w:r w:rsidRPr="007A4E67">
              <w:rPr>
                <w:rFonts w:asciiTheme="minorHAnsi" w:hAnsiTheme="minorHAnsi"/>
                <w:color w:val="808080"/>
                <w:sz w:val="20"/>
              </w:rPr>
              <w:t>.</w:t>
            </w:r>
          </w:p>
          <w:p w:rsidR="00E31537" w:rsidRPr="007A4E67" w:rsidRDefault="00E31537" w:rsidP="009D65C5">
            <w:pPr>
              <w:jc w:val="both"/>
              <w:rPr>
                <w:rFonts w:asciiTheme="minorHAnsi" w:hAnsiTheme="minorHAnsi"/>
                <w:color w:val="808080"/>
                <w:sz w:val="20"/>
              </w:rPr>
            </w:pPr>
          </w:p>
        </w:tc>
        <w:tc>
          <w:tcPr>
            <w:tcW w:w="5670" w:type="dxa"/>
          </w:tcPr>
          <w:p w:rsidR="00E31537" w:rsidRPr="007A4E67" w:rsidRDefault="00E31537" w:rsidP="009D65C5">
            <w:pPr>
              <w:rPr>
                <w:rFonts w:asciiTheme="minorHAnsi" w:hAnsiTheme="minorHAnsi"/>
                <w:color w:val="808080"/>
                <w:sz w:val="20"/>
              </w:rPr>
            </w:pPr>
            <w:bookmarkStart w:id="34" w:name="Cell24"/>
            <w:bookmarkEnd w:id="34"/>
            <w:r w:rsidRPr="007A4E67">
              <w:rPr>
                <w:rFonts w:asciiTheme="minorHAnsi" w:hAnsiTheme="minorHAnsi" w:cs="Arial"/>
                <w:i/>
                <w:color w:val="808080"/>
                <w:sz w:val="20"/>
              </w:rPr>
              <w:lastRenderedPageBreak/>
              <w:t>Provide brief points only</w:t>
            </w:r>
          </w:p>
        </w:tc>
      </w:tr>
      <w:tr w:rsidR="00E31537" w:rsidRPr="0001261C" w:rsidTr="001657D3">
        <w:tc>
          <w:tcPr>
            <w:tcW w:w="3524" w:type="dxa"/>
          </w:tcPr>
          <w:p w:rsidR="00E31537" w:rsidRPr="007A4E67" w:rsidRDefault="00E31537" w:rsidP="009E28DA">
            <w:pPr>
              <w:pStyle w:val="Heading9"/>
              <w:rPr>
                <w:rFonts w:asciiTheme="minorHAnsi" w:hAnsiTheme="minorHAnsi"/>
                <w:b w:val="0"/>
                <w:color w:val="808080"/>
              </w:rPr>
            </w:pPr>
            <w:r w:rsidRPr="007A4E67">
              <w:rPr>
                <w:rFonts w:asciiTheme="minorHAnsi" w:hAnsiTheme="minorHAnsi"/>
                <w:b w:val="0"/>
                <w:color w:val="808080"/>
              </w:rPr>
              <w:lastRenderedPageBreak/>
              <w:t xml:space="preserve">Website for further information:  </w:t>
            </w:r>
          </w:p>
        </w:tc>
        <w:tc>
          <w:tcPr>
            <w:tcW w:w="5387" w:type="dxa"/>
          </w:tcPr>
          <w:p w:rsidR="00E31537" w:rsidRPr="007A4E67" w:rsidRDefault="00AC6BA2" w:rsidP="009D65C5">
            <w:pPr>
              <w:pStyle w:val="Heading9"/>
              <w:tabs>
                <w:tab w:val="left" w:pos="1739"/>
              </w:tabs>
              <w:rPr>
                <w:rFonts w:asciiTheme="minorHAnsi" w:hAnsiTheme="minorHAnsi"/>
                <w:b w:val="0"/>
              </w:rPr>
            </w:pPr>
            <w:hyperlink r:id="rId42" w:history="1">
              <w:r w:rsidR="00E31537" w:rsidRPr="007A4E67">
                <w:rPr>
                  <w:rStyle w:val="Hyperlink"/>
                  <w:rFonts w:asciiTheme="minorHAnsi" w:hAnsiTheme="minorHAnsi"/>
                  <w:b w:val="0"/>
                </w:rPr>
                <w:t>www.malaysianbar.org.my</w:t>
              </w:r>
            </w:hyperlink>
          </w:p>
          <w:p w:rsidR="00E31537" w:rsidRPr="007A4E67" w:rsidRDefault="00AC6BA2" w:rsidP="009D65C5">
            <w:pPr>
              <w:pStyle w:val="Heading9"/>
              <w:tabs>
                <w:tab w:val="left" w:pos="1739"/>
              </w:tabs>
              <w:rPr>
                <w:rFonts w:asciiTheme="minorHAnsi" w:hAnsiTheme="minorHAnsi"/>
                <w:b w:val="0"/>
              </w:rPr>
            </w:pPr>
            <w:hyperlink r:id="rId43" w:history="1">
              <w:r w:rsidR="00E31537" w:rsidRPr="007A4E67">
                <w:rPr>
                  <w:rStyle w:val="Hyperlink"/>
                  <w:rFonts w:asciiTheme="minorHAnsi" w:hAnsiTheme="minorHAnsi"/>
                  <w:b w:val="0"/>
                </w:rPr>
                <w:t>www.kehakiman.gov.my</w:t>
              </w:r>
            </w:hyperlink>
          </w:p>
          <w:p w:rsidR="00E31537" w:rsidRPr="007A4E67" w:rsidRDefault="00AC6BA2" w:rsidP="009D65C5">
            <w:hyperlink r:id="rId44" w:history="1">
              <w:r w:rsidR="00E31537" w:rsidRPr="007A4E67">
                <w:rPr>
                  <w:rStyle w:val="Hyperlink"/>
                  <w:rFonts w:asciiTheme="minorHAnsi" w:hAnsiTheme="minorHAnsi"/>
                  <w:i/>
                  <w:sz w:val="20"/>
                </w:rPr>
                <w:t>www.klrca.org.my</w:t>
              </w:r>
            </w:hyperlink>
          </w:p>
          <w:p w:rsidR="00E31537" w:rsidRPr="006F58BB" w:rsidRDefault="00E31537" w:rsidP="009D65C5">
            <w:pPr>
              <w:rPr>
                <w:sz w:val="2"/>
                <w:szCs w:val="2"/>
              </w:rPr>
            </w:pPr>
          </w:p>
        </w:tc>
        <w:tc>
          <w:tcPr>
            <w:tcW w:w="5670" w:type="dxa"/>
          </w:tcPr>
          <w:p w:rsidR="00E31537" w:rsidRPr="007A4E67" w:rsidRDefault="00E31537" w:rsidP="009D65C5">
            <w:pPr>
              <w:pStyle w:val="Heading9"/>
              <w:rPr>
                <w:rFonts w:asciiTheme="minorHAnsi" w:hAnsiTheme="minorHAnsi"/>
                <w:b w:val="0"/>
              </w:rPr>
            </w:pPr>
          </w:p>
        </w:tc>
      </w:tr>
      <w:tr w:rsidR="00E31537" w:rsidRPr="0001261C" w:rsidTr="001657D3">
        <w:tc>
          <w:tcPr>
            <w:tcW w:w="3524" w:type="dxa"/>
          </w:tcPr>
          <w:p w:rsidR="00E31537" w:rsidRPr="007A4E67" w:rsidRDefault="00E31537" w:rsidP="009E28DA">
            <w:pPr>
              <w:pStyle w:val="Heading9"/>
              <w:rPr>
                <w:rFonts w:asciiTheme="minorHAnsi" w:hAnsiTheme="minorHAnsi"/>
                <w:b w:val="0"/>
                <w:color w:val="808080"/>
              </w:rPr>
            </w:pPr>
            <w:r w:rsidRPr="007A4E67">
              <w:rPr>
                <w:rFonts w:asciiTheme="minorHAnsi" w:hAnsiTheme="minorHAnsi"/>
                <w:b w:val="0"/>
                <w:color w:val="808080"/>
              </w:rPr>
              <w:t>Contact point for further details:</w:t>
            </w:r>
          </w:p>
        </w:tc>
        <w:tc>
          <w:tcPr>
            <w:tcW w:w="5387" w:type="dxa"/>
          </w:tcPr>
          <w:p w:rsidR="00E31537" w:rsidRPr="007A4E67" w:rsidRDefault="00E31537" w:rsidP="009D65C5">
            <w:pPr>
              <w:pStyle w:val="Heading9"/>
              <w:rPr>
                <w:rFonts w:asciiTheme="minorHAnsi" w:hAnsiTheme="minorHAnsi"/>
                <w:b w:val="0"/>
              </w:rPr>
            </w:pPr>
            <w:proofErr w:type="spellStart"/>
            <w:r w:rsidRPr="007A4E67">
              <w:rPr>
                <w:rFonts w:asciiTheme="minorHAnsi" w:hAnsiTheme="minorHAnsi"/>
                <w:b w:val="0"/>
              </w:rPr>
              <w:t>Ms.HalizaAiniDato</w:t>
            </w:r>
            <w:proofErr w:type="spellEnd"/>
            <w:r w:rsidRPr="007A4E67">
              <w:rPr>
                <w:rFonts w:asciiTheme="minorHAnsi" w:hAnsiTheme="minorHAnsi"/>
                <w:b w:val="0"/>
              </w:rPr>
              <w:t>’ Othman</w:t>
            </w:r>
          </w:p>
          <w:p w:rsidR="00E31537" w:rsidRPr="007A4E67" w:rsidRDefault="00E31537" w:rsidP="009D65C5">
            <w:pPr>
              <w:pStyle w:val="Heading9"/>
              <w:rPr>
                <w:rFonts w:asciiTheme="minorHAnsi" w:hAnsiTheme="minorHAnsi"/>
                <w:b w:val="0"/>
              </w:rPr>
            </w:pPr>
            <w:r w:rsidRPr="007A4E67">
              <w:rPr>
                <w:rFonts w:asciiTheme="minorHAnsi" w:hAnsiTheme="minorHAnsi"/>
                <w:b w:val="0"/>
              </w:rPr>
              <w:t>Deputy Head of International Affairs Division</w:t>
            </w:r>
          </w:p>
          <w:p w:rsidR="00E31537" w:rsidRPr="007A4E67" w:rsidRDefault="00E31537" w:rsidP="009D65C5">
            <w:pPr>
              <w:pStyle w:val="Heading9"/>
              <w:rPr>
                <w:rFonts w:asciiTheme="minorHAnsi" w:hAnsiTheme="minorHAnsi"/>
                <w:b w:val="0"/>
              </w:rPr>
            </w:pPr>
            <w:r w:rsidRPr="007A4E67">
              <w:rPr>
                <w:rFonts w:asciiTheme="minorHAnsi" w:hAnsiTheme="minorHAnsi"/>
                <w:b w:val="0"/>
              </w:rPr>
              <w:t>Attorney General’s Chambers,</w:t>
            </w:r>
          </w:p>
          <w:p w:rsidR="00E31537" w:rsidRPr="007A4E67" w:rsidRDefault="00E31537" w:rsidP="009D65C5">
            <w:pPr>
              <w:pStyle w:val="Heading9"/>
              <w:rPr>
                <w:rFonts w:asciiTheme="minorHAnsi" w:hAnsiTheme="minorHAnsi"/>
                <w:b w:val="0"/>
              </w:rPr>
            </w:pPr>
            <w:r w:rsidRPr="007A4E67">
              <w:rPr>
                <w:rFonts w:asciiTheme="minorHAnsi" w:hAnsiTheme="minorHAnsi"/>
                <w:b w:val="0"/>
              </w:rPr>
              <w:t xml:space="preserve">No.45, </w:t>
            </w:r>
            <w:proofErr w:type="spellStart"/>
            <w:r w:rsidRPr="007A4E67">
              <w:rPr>
                <w:rFonts w:asciiTheme="minorHAnsi" w:hAnsiTheme="minorHAnsi"/>
                <w:b w:val="0"/>
              </w:rPr>
              <w:t>PersiaranPerdana</w:t>
            </w:r>
            <w:proofErr w:type="spellEnd"/>
            <w:r w:rsidRPr="007A4E67">
              <w:rPr>
                <w:rFonts w:asciiTheme="minorHAnsi" w:hAnsiTheme="minorHAnsi"/>
                <w:b w:val="0"/>
              </w:rPr>
              <w:t xml:space="preserve">, </w:t>
            </w:r>
            <w:proofErr w:type="spellStart"/>
            <w:r w:rsidRPr="007A4E67">
              <w:rPr>
                <w:rFonts w:asciiTheme="minorHAnsi" w:hAnsiTheme="minorHAnsi"/>
                <w:b w:val="0"/>
              </w:rPr>
              <w:t>Presint</w:t>
            </w:r>
            <w:proofErr w:type="spellEnd"/>
            <w:r w:rsidRPr="007A4E67">
              <w:rPr>
                <w:rFonts w:asciiTheme="minorHAnsi" w:hAnsiTheme="minorHAnsi"/>
                <w:b w:val="0"/>
              </w:rPr>
              <w:t xml:space="preserve"> 4, 62100 </w:t>
            </w:r>
            <w:proofErr w:type="spellStart"/>
            <w:r w:rsidRPr="007A4E67">
              <w:rPr>
                <w:rFonts w:asciiTheme="minorHAnsi" w:hAnsiTheme="minorHAnsi"/>
                <w:b w:val="0"/>
              </w:rPr>
              <w:t>Putrajaya</w:t>
            </w:r>
            <w:proofErr w:type="spellEnd"/>
            <w:r w:rsidRPr="007A4E67">
              <w:rPr>
                <w:rFonts w:asciiTheme="minorHAnsi" w:hAnsiTheme="minorHAnsi"/>
                <w:b w:val="0"/>
              </w:rPr>
              <w:t>.</w:t>
            </w:r>
          </w:p>
          <w:p w:rsidR="00E31537" w:rsidRPr="007A4E67" w:rsidRDefault="00E31537" w:rsidP="009D65C5">
            <w:pPr>
              <w:pStyle w:val="Heading9"/>
              <w:rPr>
                <w:rFonts w:asciiTheme="minorHAnsi" w:hAnsiTheme="minorHAnsi"/>
                <w:b w:val="0"/>
              </w:rPr>
            </w:pPr>
            <w:r w:rsidRPr="007A4E67">
              <w:rPr>
                <w:rFonts w:asciiTheme="minorHAnsi" w:hAnsiTheme="minorHAnsi"/>
                <w:b w:val="0"/>
              </w:rPr>
              <w:t>Tel No: 03-8872 2257</w:t>
            </w:r>
          </w:p>
          <w:p w:rsidR="00E31537" w:rsidRPr="007A4E67" w:rsidRDefault="00E31537" w:rsidP="009D65C5">
            <w:pPr>
              <w:pStyle w:val="Heading9"/>
              <w:rPr>
                <w:rFonts w:asciiTheme="minorHAnsi" w:hAnsiTheme="minorHAnsi"/>
                <w:b w:val="0"/>
              </w:rPr>
            </w:pPr>
            <w:r w:rsidRPr="007A4E67">
              <w:rPr>
                <w:rFonts w:asciiTheme="minorHAnsi" w:hAnsiTheme="minorHAnsi"/>
                <w:b w:val="0"/>
              </w:rPr>
              <w:t xml:space="preserve">Email: </w:t>
            </w:r>
            <w:hyperlink r:id="rId45" w:history="1">
              <w:r w:rsidRPr="007A4E67">
                <w:rPr>
                  <w:rStyle w:val="Hyperlink"/>
                  <w:rFonts w:asciiTheme="minorHAnsi" w:hAnsiTheme="minorHAnsi"/>
                  <w:b w:val="0"/>
                </w:rPr>
                <w:t>haliza@agc.gov.my</w:t>
              </w:r>
            </w:hyperlink>
          </w:p>
          <w:p w:rsidR="00E31537" w:rsidRPr="007A4E67" w:rsidRDefault="00E31537" w:rsidP="00E31537"/>
        </w:tc>
        <w:tc>
          <w:tcPr>
            <w:tcW w:w="5670" w:type="dxa"/>
          </w:tcPr>
          <w:p w:rsidR="00E31537" w:rsidRPr="007A4E67" w:rsidRDefault="00E31537" w:rsidP="009D65C5">
            <w:pPr>
              <w:pStyle w:val="Heading9"/>
              <w:rPr>
                <w:rFonts w:asciiTheme="minorHAnsi" w:hAnsiTheme="minorHAnsi"/>
                <w:b w:val="0"/>
              </w:rPr>
            </w:pPr>
          </w:p>
        </w:tc>
      </w:tr>
      <w:tr w:rsidR="005317B2" w:rsidTr="001657D3">
        <w:tc>
          <w:tcPr>
            <w:tcW w:w="3524" w:type="dxa"/>
          </w:tcPr>
          <w:p w:rsidR="005317B2" w:rsidRPr="007A4E67" w:rsidRDefault="005317B2">
            <w:pPr>
              <w:pStyle w:val="Heading5"/>
              <w:spacing w:after="0"/>
              <w:rPr>
                <w:rFonts w:asciiTheme="minorHAnsi" w:hAnsiTheme="minorHAnsi"/>
                <w:i/>
                <w:highlight w:val="yellow"/>
              </w:rPr>
            </w:pPr>
            <w:bookmarkStart w:id="35" w:name="Row13"/>
            <w:r w:rsidRPr="007A4E67">
              <w:rPr>
                <w:rFonts w:asciiTheme="minorHAnsi" w:hAnsiTheme="minorHAnsi"/>
                <w:i/>
                <w:highlight w:val="yellow"/>
              </w:rPr>
              <w:t>Mobility of Business People</w:t>
            </w:r>
            <w:bookmarkEnd w:id="35"/>
          </w:p>
          <w:p w:rsidR="005317B2" w:rsidRPr="007A4E67" w:rsidRDefault="005317B2">
            <w:pPr>
              <w:rPr>
                <w:rFonts w:asciiTheme="minorHAnsi" w:hAnsiTheme="minorHAnsi"/>
                <w:sz w:val="20"/>
                <w:highlight w:val="yellow"/>
              </w:rPr>
            </w:pPr>
          </w:p>
        </w:tc>
        <w:tc>
          <w:tcPr>
            <w:tcW w:w="5387" w:type="dxa"/>
          </w:tcPr>
          <w:p w:rsidR="00C702B3" w:rsidRPr="00DE13D7" w:rsidRDefault="00C702B3" w:rsidP="00B9107F">
            <w:pPr>
              <w:pStyle w:val="NormalWeb"/>
              <w:spacing w:before="0" w:beforeAutospacing="0" w:after="0" w:afterAutospacing="0"/>
              <w:jc w:val="both"/>
              <w:rPr>
                <w:rFonts w:ascii="Calibri" w:hAnsi="Calibri"/>
                <w:b/>
                <w:sz w:val="20"/>
                <w:highlight w:val="yellow"/>
              </w:rPr>
            </w:pPr>
            <w:bookmarkStart w:id="36" w:name="Cell25"/>
            <w:bookmarkEnd w:id="36"/>
            <w:r w:rsidRPr="00DE13D7">
              <w:rPr>
                <w:rFonts w:ascii="Calibri" w:hAnsi="Calibri"/>
                <w:b/>
                <w:sz w:val="20"/>
                <w:highlight w:val="yellow"/>
              </w:rPr>
              <w:t xml:space="preserve">Malaysia has </w:t>
            </w:r>
            <w:r w:rsidR="0022376A" w:rsidRPr="00DE13D7">
              <w:rPr>
                <w:rFonts w:ascii="Calibri" w:hAnsi="Calibri"/>
                <w:b/>
                <w:sz w:val="20"/>
                <w:highlight w:val="yellow"/>
              </w:rPr>
              <w:t>undertaken</w:t>
            </w:r>
            <w:r w:rsidRPr="00DE13D7">
              <w:rPr>
                <w:rFonts w:ascii="Calibri" w:hAnsi="Calibri"/>
                <w:b/>
                <w:sz w:val="20"/>
                <w:highlight w:val="yellow"/>
              </w:rPr>
              <w:t xml:space="preserve"> the following improvements to its ABTC</w:t>
            </w:r>
            <w:r w:rsidR="00DE13D7" w:rsidRPr="00DE13D7">
              <w:rPr>
                <w:rFonts w:ascii="Calibri" w:hAnsi="Calibri"/>
                <w:b/>
                <w:sz w:val="20"/>
                <w:highlight w:val="yellow"/>
              </w:rPr>
              <w:t xml:space="preserve"> and immigration</w:t>
            </w:r>
            <w:r w:rsidRPr="00DE13D7">
              <w:rPr>
                <w:rFonts w:ascii="Calibri" w:hAnsi="Calibri"/>
                <w:b/>
                <w:sz w:val="20"/>
                <w:highlight w:val="yellow"/>
              </w:rPr>
              <w:t xml:space="preserve"> policies, processes and procedures in 2012 &amp; 2013:</w:t>
            </w:r>
          </w:p>
          <w:p w:rsidR="00C702B3" w:rsidRPr="00DE13D7" w:rsidRDefault="00C702B3" w:rsidP="00B9107F">
            <w:pPr>
              <w:pStyle w:val="NormalWeb"/>
              <w:spacing w:before="0" w:beforeAutospacing="0" w:after="0" w:afterAutospacing="0"/>
              <w:jc w:val="both"/>
              <w:rPr>
                <w:rFonts w:ascii="Calibri" w:hAnsi="Calibri"/>
                <w:sz w:val="20"/>
                <w:highlight w:val="yellow"/>
              </w:rPr>
            </w:pPr>
          </w:p>
          <w:p w:rsidR="0083150A" w:rsidRPr="00DE13D7" w:rsidRDefault="0083150A" w:rsidP="0083150A">
            <w:pPr>
              <w:pStyle w:val="NormalWeb"/>
              <w:numPr>
                <w:ilvl w:val="0"/>
                <w:numId w:val="17"/>
              </w:numPr>
              <w:spacing w:before="0" w:beforeAutospacing="0" w:after="0" w:afterAutospacing="0"/>
              <w:jc w:val="both"/>
              <w:rPr>
                <w:rFonts w:ascii="Calibri" w:hAnsi="Calibri"/>
                <w:b/>
                <w:sz w:val="20"/>
                <w:highlight w:val="yellow"/>
              </w:rPr>
            </w:pPr>
            <w:r w:rsidRPr="00DE13D7">
              <w:rPr>
                <w:rFonts w:ascii="Calibri" w:hAnsi="Calibri"/>
                <w:b/>
                <w:sz w:val="20"/>
                <w:highlight w:val="yellow"/>
              </w:rPr>
              <w:t>Extension of ABTC Facility</w:t>
            </w:r>
          </w:p>
          <w:p w:rsidR="0083150A" w:rsidRPr="00DE13D7" w:rsidRDefault="0083150A" w:rsidP="0083150A">
            <w:pPr>
              <w:pStyle w:val="NormalWeb"/>
              <w:spacing w:before="0" w:beforeAutospacing="0" w:after="0" w:afterAutospacing="0"/>
              <w:ind w:left="360"/>
              <w:jc w:val="both"/>
              <w:rPr>
                <w:rFonts w:ascii="Calibri" w:hAnsi="Calibri"/>
                <w:sz w:val="20"/>
                <w:highlight w:val="yellow"/>
              </w:rPr>
            </w:pPr>
          </w:p>
          <w:p w:rsidR="0083150A" w:rsidRPr="00DE13D7" w:rsidRDefault="00BE5F45" w:rsidP="0083150A">
            <w:pPr>
              <w:pStyle w:val="NormalWeb"/>
              <w:spacing w:before="0" w:beforeAutospacing="0" w:after="0" w:afterAutospacing="0"/>
              <w:ind w:left="360"/>
              <w:jc w:val="both"/>
              <w:rPr>
                <w:rFonts w:ascii="Calibri" w:hAnsi="Calibri"/>
                <w:sz w:val="20"/>
                <w:highlight w:val="yellow"/>
              </w:rPr>
            </w:pPr>
            <w:r w:rsidRPr="00DE13D7">
              <w:rPr>
                <w:rFonts w:ascii="Calibri" w:hAnsi="Calibri"/>
                <w:sz w:val="20"/>
                <w:highlight w:val="yellow"/>
                <w:lang w:val="en-US"/>
              </w:rPr>
              <w:t xml:space="preserve">Malaysia has extended full ABTC facility to the </w:t>
            </w:r>
            <w:r w:rsidR="0022376A" w:rsidRPr="00DE13D7">
              <w:rPr>
                <w:rFonts w:ascii="Calibri" w:hAnsi="Calibri"/>
                <w:sz w:val="20"/>
                <w:highlight w:val="yellow"/>
                <w:lang w:val="en-US"/>
              </w:rPr>
              <w:t xml:space="preserve">Russian Federation </w:t>
            </w:r>
            <w:r w:rsidRPr="00DE13D7">
              <w:rPr>
                <w:rFonts w:ascii="Calibri" w:hAnsi="Calibri"/>
                <w:sz w:val="20"/>
                <w:highlight w:val="yellow"/>
                <w:lang w:val="en-US"/>
              </w:rPr>
              <w:t>since it</w:t>
            </w:r>
            <w:r w:rsidR="005C1248" w:rsidRPr="00DE13D7">
              <w:rPr>
                <w:rFonts w:ascii="Calibri" w:hAnsi="Calibri"/>
                <w:sz w:val="20"/>
                <w:highlight w:val="yellow"/>
                <w:lang w:val="en-US"/>
              </w:rPr>
              <w:t>s</w:t>
            </w:r>
            <w:r w:rsidR="00DE13D7" w:rsidRPr="00DE13D7">
              <w:rPr>
                <w:rFonts w:ascii="Calibri" w:hAnsi="Calibri"/>
                <w:sz w:val="20"/>
                <w:highlight w:val="yellow"/>
                <w:lang w:val="en-US"/>
              </w:rPr>
              <w:t xml:space="preserve"> </w:t>
            </w:r>
            <w:r w:rsidRPr="00DE13D7">
              <w:rPr>
                <w:rFonts w:ascii="Calibri" w:hAnsi="Calibri"/>
                <w:sz w:val="20"/>
                <w:highlight w:val="yellow"/>
                <w:lang w:val="en-US"/>
              </w:rPr>
              <w:t xml:space="preserve">official </w:t>
            </w:r>
            <w:r w:rsidR="0022376A" w:rsidRPr="00DE13D7">
              <w:rPr>
                <w:rFonts w:ascii="Calibri" w:hAnsi="Calibri"/>
                <w:sz w:val="20"/>
                <w:highlight w:val="yellow"/>
                <w:lang w:val="en-US"/>
              </w:rPr>
              <w:t>full member</w:t>
            </w:r>
            <w:r w:rsidR="005C1248" w:rsidRPr="00DE13D7">
              <w:rPr>
                <w:rFonts w:ascii="Calibri" w:hAnsi="Calibri"/>
                <w:sz w:val="20"/>
                <w:highlight w:val="yellow"/>
                <w:lang w:val="en-US"/>
              </w:rPr>
              <w:t>ship</w:t>
            </w:r>
            <w:r w:rsidR="00DE13D7" w:rsidRPr="00DE13D7">
              <w:rPr>
                <w:rFonts w:ascii="Calibri" w:hAnsi="Calibri"/>
                <w:sz w:val="20"/>
                <w:highlight w:val="yellow"/>
                <w:lang w:val="en-US"/>
              </w:rPr>
              <w:t xml:space="preserve"> </w:t>
            </w:r>
            <w:r w:rsidR="005C1248" w:rsidRPr="00DE13D7">
              <w:rPr>
                <w:rFonts w:ascii="Calibri" w:hAnsi="Calibri"/>
                <w:sz w:val="20"/>
                <w:highlight w:val="yellow"/>
                <w:lang w:val="en-US"/>
              </w:rPr>
              <w:t>in</w:t>
            </w:r>
            <w:r w:rsidR="0022376A" w:rsidRPr="00DE13D7">
              <w:rPr>
                <w:rFonts w:ascii="Calibri" w:hAnsi="Calibri"/>
                <w:sz w:val="20"/>
                <w:highlight w:val="yellow"/>
                <w:lang w:val="en-US"/>
              </w:rPr>
              <w:t xml:space="preserve"> the </w:t>
            </w:r>
            <w:r w:rsidRPr="00DE13D7">
              <w:rPr>
                <w:rFonts w:ascii="Calibri" w:hAnsi="Calibri"/>
                <w:sz w:val="20"/>
                <w:highlight w:val="yellow"/>
                <w:lang w:val="en-US"/>
              </w:rPr>
              <w:t>ABTC Scheme on 1 September 2012, and vice versa</w:t>
            </w:r>
            <w:r w:rsidR="0022376A" w:rsidRPr="00DE13D7">
              <w:rPr>
                <w:rFonts w:ascii="Calibri" w:hAnsi="Calibri"/>
                <w:sz w:val="20"/>
                <w:highlight w:val="yellow"/>
                <w:lang w:val="en-AU"/>
              </w:rPr>
              <w:t xml:space="preserve">. </w:t>
            </w:r>
            <w:r w:rsidRPr="00DE13D7">
              <w:rPr>
                <w:rFonts w:ascii="Calibri" w:hAnsi="Calibri"/>
                <w:sz w:val="20"/>
                <w:highlight w:val="yellow"/>
                <w:lang w:val="en-AU"/>
              </w:rPr>
              <w:t>As such</w:t>
            </w:r>
            <w:r w:rsidR="0022376A" w:rsidRPr="00DE13D7">
              <w:rPr>
                <w:rFonts w:ascii="Calibri" w:hAnsi="Calibri"/>
                <w:sz w:val="20"/>
                <w:highlight w:val="yellow"/>
                <w:lang w:val="en-AU"/>
              </w:rPr>
              <w:t xml:space="preserve">, </w:t>
            </w:r>
            <w:r w:rsidRPr="00DE13D7">
              <w:rPr>
                <w:rFonts w:ascii="Calibri" w:hAnsi="Calibri"/>
                <w:sz w:val="20"/>
                <w:highlight w:val="yellow"/>
                <w:lang w:val="en-AU"/>
              </w:rPr>
              <w:t xml:space="preserve">Malaysian and Russian </w:t>
            </w:r>
            <w:r w:rsidR="0022376A" w:rsidRPr="00DE13D7">
              <w:rPr>
                <w:rFonts w:ascii="Calibri" w:hAnsi="Calibri"/>
                <w:sz w:val="20"/>
                <w:highlight w:val="yellow"/>
                <w:lang w:val="en-AU"/>
              </w:rPr>
              <w:t>ABTC Card Holder</w:t>
            </w:r>
            <w:r w:rsidRPr="00DE13D7">
              <w:rPr>
                <w:rFonts w:ascii="Calibri" w:hAnsi="Calibri"/>
                <w:sz w:val="20"/>
                <w:highlight w:val="yellow"/>
                <w:lang w:val="en-AU"/>
              </w:rPr>
              <w:t>s now</w:t>
            </w:r>
            <w:r w:rsidR="0022376A" w:rsidRPr="00DE13D7">
              <w:rPr>
                <w:rFonts w:ascii="Calibri" w:hAnsi="Calibri"/>
                <w:sz w:val="20"/>
                <w:highlight w:val="yellow"/>
                <w:lang w:val="en-AU"/>
              </w:rPr>
              <w:t xml:space="preserve"> do not need to obtain visa </w:t>
            </w:r>
            <w:r w:rsidRPr="00DE13D7">
              <w:rPr>
                <w:rFonts w:ascii="Calibri" w:hAnsi="Calibri"/>
                <w:sz w:val="20"/>
                <w:highlight w:val="yellow"/>
                <w:lang w:val="en-AU"/>
              </w:rPr>
              <w:t>prior to their</w:t>
            </w:r>
            <w:r w:rsidR="00DE13D7" w:rsidRPr="00DE13D7">
              <w:rPr>
                <w:rFonts w:ascii="Calibri" w:hAnsi="Calibri"/>
                <w:sz w:val="20"/>
                <w:highlight w:val="yellow"/>
                <w:lang w:val="en-AU"/>
              </w:rPr>
              <w:t xml:space="preserve"> </w:t>
            </w:r>
            <w:r w:rsidRPr="00DE13D7">
              <w:rPr>
                <w:rFonts w:ascii="Calibri" w:hAnsi="Calibri"/>
                <w:sz w:val="20"/>
                <w:highlight w:val="yellow"/>
                <w:lang w:val="en-AU"/>
              </w:rPr>
              <w:t>short-term visit/</w:t>
            </w:r>
            <w:r w:rsidR="0022376A" w:rsidRPr="00DE13D7">
              <w:rPr>
                <w:rFonts w:ascii="Calibri" w:hAnsi="Calibri"/>
                <w:sz w:val="20"/>
                <w:highlight w:val="yellow"/>
                <w:lang w:val="en-AU"/>
              </w:rPr>
              <w:t>ent</w:t>
            </w:r>
            <w:r w:rsidRPr="00DE13D7">
              <w:rPr>
                <w:rFonts w:ascii="Calibri" w:hAnsi="Calibri"/>
                <w:sz w:val="20"/>
                <w:highlight w:val="yellow"/>
                <w:lang w:val="en-AU"/>
              </w:rPr>
              <w:t xml:space="preserve">ry to the respective economies. </w:t>
            </w:r>
          </w:p>
          <w:p w:rsidR="0083150A" w:rsidRPr="00DE13D7" w:rsidRDefault="0083150A" w:rsidP="0083150A">
            <w:pPr>
              <w:pStyle w:val="NormalWeb"/>
              <w:spacing w:before="0" w:beforeAutospacing="0" w:after="0" w:afterAutospacing="0"/>
              <w:ind w:left="360"/>
              <w:jc w:val="both"/>
              <w:rPr>
                <w:rFonts w:ascii="Calibri" w:hAnsi="Calibri"/>
                <w:sz w:val="20"/>
                <w:highlight w:val="yellow"/>
              </w:rPr>
            </w:pPr>
          </w:p>
          <w:p w:rsidR="0022376A" w:rsidRPr="00DE13D7" w:rsidRDefault="00BE5F45" w:rsidP="0022376A">
            <w:pPr>
              <w:pStyle w:val="NormalWeb"/>
              <w:numPr>
                <w:ilvl w:val="0"/>
                <w:numId w:val="17"/>
              </w:numPr>
              <w:spacing w:before="0" w:beforeAutospacing="0" w:after="0" w:afterAutospacing="0"/>
              <w:jc w:val="both"/>
              <w:rPr>
                <w:rFonts w:ascii="Calibri" w:hAnsi="Calibri"/>
                <w:sz w:val="20"/>
                <w:highlight w:val="yellow"/>
              </w:rPr>
            </w:pPr>
            <w:r w:rsidRPr="00DE13D7">
              <w:rPr>
                <w:rFonts w:ascii="Calibri" w:hAnsi="Calibri"/>
                <w:b/>
                <w:bCs/>
                <w:sz w:val="20"/>
                <w:highlight w:val="yellow"/>
                <w:lang w:val="en-US"/>
              </w:rPr>
              <w:t xml:space="preserve">Streamlining of Domestic </w:t>
            </w:r>
            <w:r w:rsidR="0022376A" w:rsidRPr="00DE13D7">
              <w:rPr>
                <w:rFonts w:ascii="Calibri" w:hAnsi="Calibri"/>
                <w:b/>
                <w:bCs/>
                <w:sz w:val="20"/>
                <w:highlight w:val="yellow"/>
                <w:lang w:val="en-US"/>
              </w:rPr>
              <w:t>ABTC</w:t>
            </w:r>
            <w:r w:rsidRPr="00DE13D7">
              <w:rPr>
                <w:rFonts w:ascii="Calibri" w:hAnsi="Calibri"/>
                <w:b/>
                <w:bCs/>
                <w:sz w:val="20"/>
                <w:highlight w:val="yellow"/>
                <w:lang w:val="en-US"/>
              </w:rPr>
              <w:t xml:space="preserve"> Processing and Approval</w:t>
            </w:r>
          </w:p>
          <w:p w:rsidR="00BE5F45" w:rsidRPr="00DE13D7" w:rsidRDefault="00BE5F45" w:rsidP="00BE5F45">
            <w:pPr>
              <w:pStyle w:val="NormalWeb"/>
              <w:spacing w:before="0" w:beforeAutospacing="0" w:after="0" w:afterAutospacing="0"/>
              <w:ind w:left="360"/>
              <w:jc w:val="both"/>
              <w:rPr>
                <w:rFonts w:ascii="Calibri" w:hAnsi="Calibri"/>
                <w:sz w:val="20"/>
                <w:highlight w:val="yellow"/>
                <w:lang w:val="en-US"/>
              </w:rPr>
            </w:pPr>
          </w:p>
          <w:p w:rsidR="00182C36" w:rsidRPr="00DE13D7" w:rsidRDefault="0022376A" w:rsidP="00BE5F45">
            <w:pPr>
              <w:pStyle w:val="NormalWeb"/>
              <w:spacing w:before="0" w:beforeAutospacing="0" w:after="0" w:afterAutospacing="0"/>
              <w:ind w:left="360"/>
              <w:jc w:val="both"/>
              <w:rPr>
                <w:rFonts w:ascii="Calibri" w:hAnsi="Calibri"/>
                <w:sz w:val="20"/>
                <w:highlight w:val="yellow"/>
                <w:lang w:val="en-US"/>
              </w:rPr>
            </w:pPr>
            <w:r w:rsidRPr="00DE13D7">
              <w:rPr>
                <w:rFonts w:ascii="Calibri" w:hAnsi="Calibri"/>
                <w:sz w:val="20"/>
                <w:highlight w:val="yellow"/>
                <w:lang w:val="en-US"/>
              </w:rPr>
              <w:t>Malaysia ha</w:t>
            </w:r>
            <w:r w:rsidR="00BE5F45" w:rsidRPr="00DE13D7">
              <w:rPr>
                <w:rFonts w:ascii="Calibri" w:hAnsi="Calibri"/>
                <w:sz w:val="20"/>
                <w:highlight w:val="yellow"/>
                <w:lang w:val="en-US"/>
              </w:rPr>
              <w:t xml:space="preserve">s undertaken a </w:t>
            </w:r>
            <w:r w:rsidRPr="00DE13D7">
              <w:rPr>
                <w:rFonts w:ascii="Calibri" w:hAnsi="Calibri"/>
                <w:sz w:val="20"/>
                <w:highlight w:val="yellow"/>
                <w:lang w:val="en-US"/>
              </w:rPr>
              <w:t>review</w:t>
            </w:r>
            <w:r w:rsidR="00BE5F45" w:rsidRPr="00DE13D7">
              <w:rPr>
                <w:rFonts w:ascii="Calibri" w:hAnsi="Calibri"/>
                <w:sz w:val="20"/>
                <w:highlight w:val="yellow"/>
                <w:lang w:val="en-US"/>
              </w:rPr>
              <w:t xml:space="preserve"> on its domestic ABTC </w:t>
            </w:r>
            <w:r w:rsidR="00727B4D" w:rsidRPr="00DE13D7">
              <w:rPr>
                <w:rFonts w:ascii="Calibri" w:hAnsi="Calibri"/>
                <w:sz w:val="20"/>
                <w:highlight w:val="yellow"/>
                <w:lang w:val="en-US"/>
              </w:rPr>
              <w:t>processing and approval</w:t>
            </w:r>
            <w:r w:rsidR="001B6E37" w:rsidRPr="00DE13D7">
              <w:rPr>
                <w:rFonts w:ascii="Calibri" w:hAnsi="Calibri"/>
                <w:sz w:val="20"/>
                <w:highlight w:val="yellow"/>
                <w:lang w:val="en-US"/>
              </w:rPr>
              <w:t xml:space="preserve"> in </w:t>
            </w:r>
            <w:proofErr w:type="gramStart"/>
            <w:r w:rsidR="001B6E37" w:rsidRPr="00DE13D7">
              <w:rPr>
                <w:rFonts w:ascii="Calibri" w:hAnsi="Calibri"/>
                <w:sz w:val="20"/>
                <w:highlight w:val="yellow"/>
                <w:lang w:val="en-US"/>
              </w:rPr>
              <w:t>2012</w:t>
            </w:r>
            <w:r w:rsidR="00727B4D" w:rsidRPr="00DE13D7">
              <w:rPr>
                <w:rFonts w:ascii="Calibri" w:hAnsi="Calibri"/>
                <w:sz w:val="20"/>
                <w:highlight w:val="yellow"/>
                <w:lang w:val="en-US"/>
              </w:rPr>
              <w:t>,</w:t>
            </w:r>
            <w:proofErr w:type="gramEnd"/>
            <w:r w:rsidR="00727B4D" w:rsidRPr="00DE13D7">
              <w:rPr>
                <w:rFonts w:ascii="Calibri" w:hAnsi="Calibri"/>
                <w:sz w:val="20"/>
                <w:highlight w:val="yellow"/>
                <w:lang w:val="en-US"/>
              </w:rPr>
              <w:t xml:space="preserve"> and further implemented the streamlined</w:t>
            </w:r>
            <w:r w:rsidR="005C1248" w:rsidRPr="00DE13D7">
              <w:rPr>
                <w:rFonts w:ascii="Calibri" w:hAnsi="Calibri"/>
                <w:sz w:val="20"/>
                <w:highlight w:val="yellow"/>
                <w:lang w:val="en-US"/>
              </w:rPr>
              <w:t>/</w:t>
            </w:r>
            <w:r w:rsidR="00727B4D" w:rsidRPr="00DE13D7">
              <w:rPr>
                <w:rFonts w:ascii="Calibri" w:hAnsi="Calibri"/>
                <w:sz w:val="20"/>
                <w:highlight w:val="yellow"/>
                <w:lang w:val="en-US"/>
              </w:rPr>
              <w:t>improved ABTC processes and procedures</w:t>
            </w:r>
            <w:r w:rsidR="00DE13D7" w:rsidRPr="00DE13D7">
              <w:rPr>
                <w:rFonts w:ascii="Calibri" w:hAnsi="Calibri"/>
                <w:sz w:val="20"/>
                <w:highlight w:val="yellow"/>
                <w:lang w:val="en-US"/>
              </w:rPr>
              <w:t xml:space="preserve"> </w:t>
            </w:r>
            <w:r w:rsidR="00727B4D" w:rsidRPr="00DE13D7">
              <w:rPr>
                <w:rFonts w:ascii="Calibri" w:hAnsi="Calibri"/>
                <w:sz w:val="20"/>
                <w:highlight w:val="yellow"/>
                <w:lang w:val="en-US"/>
              </w:rPr>
              <w:t xml:space="preserve">effective 16 August 2013. </w:t>
            </w:r>
            <w:r w:rsidR="005A03BB" w:rsidRPr="00DE13D7">
              <w:rPr>
                <w:rFonts w:ascii="Calibri" w:hAnsi="Calibri"/>
                <w:sz w:val="20"/>
                <w:highlight w:val="yellow"/>
                <w:lang w:val="en-US"/>
              </w:rPr>
              <w:t xml:space="preserve">The </w:t>
            </w:r>
            <w:r w:rsidR="00727B4D" w:rsidRPr="00DE13D7">
              <w:rPr>
                <w:rFonts w:ascii="Calibri" w:hAnsi="Calibri"/>
                <w:sz w:val="20"/>
                <w:highlight w:val="yellow"/>
                <w:lang w:val="en-US"/>
              </w:rPr>
              <w:t>Improvem</w:t>
            </w:r>
            <w:r w:rsidR="00182C36" w:rsidRPr="00DE13D7">
              <w:rPr>
                <w:rFonts w:ascii="Calibri" w:hAnsi="Calibri"/>
                <w:sz w:val="20"/>
                <w:highlight w:val="yellow"/>
                <w:lang w:val="en-US"/>
              </w:rPr>
              <w:t xml:space="preserve">ents </w:t>
            </w:r>
            <w:r w:rsidR="005A03BB" w:rsidRPr="00DE13D7">
              <w:rPr>
                <w:rFonts w:ascii="Calibri" w:hAnsi="Calibri"/>
                <w:sz w:val="20"/>
                <w:highlight w:val="yellow"/>
                <w:lang w:val="en-US"/>
              </w:rPr>
              <w:t xml:space="preserve">were made to </w:t>
            </w:r>
            <w:r w:rsidR="005F33C0" w:rsidRPr="00DE13D7">
              <w:rPr>
                <w:rFonts w:ascii="Calibri" w:hAnsi="Calibri"/>
                <w:sz w:val="20"/>
                <w:highlight w:val="yellow"/>
                <w:lang w:val="en-US"/>
              </w:rPr>
              <w:t xml:space="preserve">facilitate applicants and expedite processing time as well as to </w:t>
            </w:r>
            <w:r w:rsidR="005A03BB" w:rsidRPr="00DE13D7">
              <w:rPr>
                <w:rFonts w:ascii="Calibri" w:hAnsi="Calibri"/>
                <w:sz w:val="20"/>
                <w:highlight w:val="yellow"/>
                <w:lang w:val="en-US"/>
              </w:rPr>
              <w:t xml:space="preserve">ensure only genuine business </w:t>
            </w:r>
            <w:proofErr w:type="spellStart"/>
            <w:proofErr w:type="gramStart"/>
            <w:r w:rsidR="005A03BB" w:rsidRPr="00DE13D7">
              <w:rPr>
                <w:rFonts w:ascii="Calibri" w:hAnsi="Calibri"/>
                <w:sz w:val="20"/>
                <w:highlight w:val="yellow"/>
                <w:lang w:val="en-US"/>
              </w:rPr>
              <w:t>trave</w:t>
            </w:r>
            <w:r w:rsidR="00DE13D7" w:rsidRPr="00DE13D7">
              <w:rPr>
                <w:rFonts w:ascii="Calibri" w:hAnsi="Calibri"/>
                <w:sz w:val="20"/>
                <w:highlight w:val="yellow"/>
                <w:lang w:val="en-US"/>
              </w:rPr>
              <w:t>l</w:t>
            </w:r>
            <w:r w:rsidR="005A03BB" w:rsidRPr="00DE13D7">
              <w:rPr>
                <w:rFonts w:ascii="Calibri" w:hAnsi="Calibri"/>
                <w:sz w:val="20"/>
                <w:highlight w:val="yellow"/>
                <w:lang w:val="en-US"/>
              </w:rPr>
              <w:t>lers</w:t>
            </w:r>
            <w:proofErr w:type="spellEnd"/>
            <w:r w:rsidR="005A03BB" w:rsidRPr="00DE13D7">
              <w:rPr>
                <w:rFonts w:ascii="Calibri" w:hAnsi="Calibri"/>
                <w:sz w:val="20"/>
                <w:highlight w:val="yellow"/>
                <w:lang w:val="en-US"/>
              </w:rPr>
              <w:t xml:space="preserve">  receive</w:t>
            </w:r>
            <w:proofErr w:type="gramEnd"/>
            <w:r w:rsidR="005A03BB" w:rsidRPr="00DE13D7">
              <w:rPr>
                <w:rFonts w:ascii="Calibri" w:hAnsi="Calibri"/>
                <w:sz w:val="20"/>
                <w:highlight w:val="yellow"/>
                <w:lang w:val="en-US"/>
              </w:rPr>
              <w:t xml:space="preserve"> ABTC Cards</w:t>
            </w:r>
            <w:r w:rsidR="005F33C0" w:rsidRPr="00DE13D7">
              <w:rPr>
                <w:rFonts w:ascii="Calibri" w:hAnsi="Calibri"/>
                <w:sz w:val="20"/>
                <w:highlight w:val="yellow"/>
                <w:lang w:val="en-US"/>
              </w:rPr>
              <w:t>.</w:t>
            </w:r>
            <w:r w:rsidR="00182C36" w:rsidRPr="00DE13D7">
              <w:rPr>
                <w:rFonts w:ascii="Calibri" w:hAnsi="Calibri"/>
                <w:sz w:val="20"/>
                <w:highlight w:val="yellow"/>
                <w:lang w:val="en-US"/>
              </w:rPr>
              <w:t xml:space="preserve"> </w:t>
            </w:r>
          </w:p>
          <w:p w:rsidR="0022376A" w:rsidRPr="00DE13D7" w:rsidRDefault="0022376A" w:rsidP="0022376A">
            <w:pPr>
              <w:pStyle w:val="NormalWeb"/>
              <w:spacing w:before="0" w:beforeAutospacing="0" w:after="0" w:afterAutospacing="0"/>
              <w:jc w:val="both"/>
              <w:rPr>
                <w:rFonts w:ascii="Calibri" w:hAnsi="Calibri"/>
                <w:b/>
                <w:bCs/>
                <w:strike/>
                <w:sz w:val="20"/>
                <w:highlight w:val="yellow"/>
                <w:lang w:val="en-US"/>
              </w:rPr>
            </w:pPr>
          </w:p>
          <w:p w:rsidR="0022376A" w:rsidRPr="00DE13D7" w:rsidRDefault="0022376A" w:rsidP="0022376A">
            <w:pPr>
              <w:pStyle w:val="NormalWeb"/>
              <w:numPr>
                <w:ilvl w:val="0"/>
                <w:numId w:val="17"/>
              </w:numPr>
              <w:spacing w:before="0" w:beforeAutospacing="0" w:after="0" w:afterAutospacing="0"/>
              <w:jc w:val="both"/>
              <w:rPr>
                <w:rFonts w:ascii="Calibri" w:hAnsi="Calibri"/>
                <w:sz w:val="20"/>
                <w:highlight w:val="yellow"/>
              </w:rPr>
            </w:pPr>
            <w:r w:rsidRPr="00DE13D7">
              <w:rPr>
                <w:rFonts w:ascii="Calibri" w:hAnsi="Calibri"/>
                <w:b/>
                <w:bCs/>
                <w:sz w:val="20"/>
                <w:highlight w:val="yellow"/>
                <w:lang w:val="en-US"/>
              </w:rPr>
              <w:lastRenderedPageBreak/>
              <w:t>Extension of ABTC Special Lane</w:t>
            </w:r>
          </w:p>
          <w:p w:rsidR="00F07609" w:rsidRPr="00DE13D7" w:rsidRDefault="00F07609" w:rsidP="00F07609">
            <w:pPr>
              <w:pStyle w:val="NormalWeb"/>
              <w:spacing w:before="0" w:beforeAutospacing="0" w:after="0" w:afterAutospacing="0"/>
              <w:ind w:left="360"/>
              <w:jc w:val="both"/>
              <w:rPr>
                <w:rFonts w:ascii="Calibri" w:hAnsi="Calibri"/>
                <w:sz w:val="20"/>
                <w:highlight w:val="yellow"/>
                <w:lang w:val="en-US"/>
              </w:rPr>
            </w:pPr>
          </w:p>
          <w:p w:rsidR="0022376A" w:rsidRPr="00DE13D7" w:rsidRDefault="0022376A" w:rsidP="00F07609">
            <w:pPr>
              <w:pStyle w:val="NormalWeb"/>
              <w:spacing w:before="0" w:beforeAutospacing="0" w:after="0" w:afterAutospacing="0"/>
              <w:ind w:left="360"/>
              <w:jc w:val="both"/>
              <w:rPr>
                <w:rFonts w:ascii="Calibri" w:hAnsi="Calibri"/>
                <w:sz w:val="20"/>
                <w:highlight w:val="yellow"/>
              </w:rPr>
            </w:pPr>
            <w:r w:rsidRPr="00DE13D7">
              <w:rPr>
                <w:rFonts w:ascii="Calibri" w:hAnsi="Calibri"/>
                <w:sz w:val="20"/>
                <w:highlight w:val="yellow"/>
                <w:lang w:val="en-US"/>
              </w:rPr>
              <w:t>Malaysia ha</w:t>
            </w:r>
            <w:r w:rsidR="00F07609" w:rsidRPr="00DE13D7">
              <w:rPr>
                <w:rFonts w:ascii="Calibri" w:hAnsi="Calibri"/>
                <w:sz w:val="20"/>
                <w:highlight w:val="yellow"/>
                <w:lang w:val="en-US"/>
              </w:rPr>
              <w:t>s</w:t>
            </w:r>
            <w:r w:rsidR="005F33C0" w:rsidRPr="00DE13D7">
              <w:rPr>
                <w:rFonts w:ascii="Calibri" w:hAnsi="Calibri"/>
                <w:sz w:val="20"/>
                <w:highlight w:val="yellow"/>
                <w:lang w:val="en-US"/>
              </w:rPr>
              <w:t xml:space="preserve"> </w:t>
            </w:r>
            <w:r w:rsidR="00F07609" w:rsidRPr="00DE13D7">
              <w:rPr>
                <w:rFonts w:ascii="Calibri" w:hAnsi="Calibri"/>
                <w:sz w:val="20"/>
                <w:highlight w:val="yellow"/>
                <w:lang w:val="en-US"/>
              </w:rPr>
              <w:t>now designated</w:t>
            </w:r>
            <w:r w:rsidRPr="00DE13D7">
              <w:rPr>
                <w:rFonts w:ascii="Calibri" w:hAnsi="Calibri"/>
                <w:sz w:val="20"/>
                <w:highlight w:val="yellow"/>
                <w:lang w:val="en-US"/>
              </w:rPr>
              <w:t xml:space="preserve"> ABTC special lane facility to </w:t>
            </w:r>
            <w:r w:rsidR="00F07609" w:rsidRPr="00DE13D7">
              <w:rPr>
                <w:rFonts w:ascii="Calibri" w:hAnsi="Calibri"/>
                <w:sz w:val="20"/>
                <w:highlight w:val="yellow"/>
                <w:lang w:val="en-US"/>
              </w:rPr>
              <w:t>7</w:t>
            </w:r>
            <w:r w:rsidRPr="00DE13D7">
              <w:rPr>
                <w:rFonts w:ascii="Calibri" w:hAnsi="Calibri"/>
                <w:sz w:val="20"/>
                <w:highlight w:val="yellow"/>
                <w:lang w:val="en-US"/>
              </w:rPr>
              <w:t xml:space="preserve"> major national checkpoints</w:t>
            </w:r>
            <w:r w:rsidR="00270296" w:rsidRPr="00DE13D7">
              <w:rPr>
                <w:rFonts w:ascii="Calibri" w:hAnsi="Calibri"/>
                <w:sz w:val="20"/>
                <w:highlight w:val="yellow"/>
                <w:lang w:val="en-US"/>
              </w:rPr>
              <w:t>, i.e.,</w:t>
            </w:r>
            <w:r w:rsidRPr="00DE13D7">
              <w:rPr>
                <w:rFonts w:ascii="Calibri" w:hAnsi="Calibri"/>
                <w:sz w:val="20"/>
                <w:highlight w:val="yellow"/>
                <w:lang w:val="en-US"/>
              </w:rPr>
              <w:t xml:space="preserve"> Sultan </w:t>
            </w:r>
            <w:proofErr w:type="spellStart"/>
            <w:r w:rsidRPr="00DE13D7">
              <w:rPr>
                <w:rFonts w:ascii="Calibri" w:hAnsi="Calibri"/>
                <w:sz w:val="20"/>
                <w:highlight w:val="yellow"/>
                <w:lang w:val="en-US"/>
              </w:rPr>
              <w:t>Iskandar</w:t>
            </w:r>
            <w:proofErr w:type="spellEnd"/>
            <w:r w:rsidRPr="00DE13D7">
              <w:rPr>
                <w:rFonts w:ascii="Calibri" w:hAnsi="Calibri"/>
                <w:sz w:val="20"/>
                <w:highlight w:val="yellow"/>
                <w:lang w:val="en-US"/>
              </w:rPr>
              <w:t xml:space="preserve"> Complex</w:t>
            </w:r>
            <w:r w:rsidR="00F07609" w:rsidRPr="00DE13D7">
              <w:rPr>
                <w:rFonts w:ascii="Calibri" w:hAnsi="Calibri"/>
                <w:sz w:val="20"/>
                <w:highlight w:val="yellow"/>
                <w:lang w:val="en-US"/>
              </w:rPr>
              <w:t xml:space="preserve"> (BSI)</w:t>
            </w:r>
            <w:r w:rsidRPr="00DE13D7">
              <w:rPr>
                <w:rFonts w:ascii="Calibri" w:hAnsi="Calibri"/>
                <w:sz w:val="20"/>
                <w:highlight w:val="yellow"/>
                <w:lang w:val="en-US"/>
              </w:rPr>
              <w:t xml:space="preserve"> in Johor, Sultan Abu </w:t>
            </w:r>
            <w:proofErr w:type="spellStart"/>
            <w:r w:rsidRPr="00DE13D7">
              <w:rPr>
                <w:rFonts w:ascii="Calibri" w:hAnsi="Calibri"/>
                <w:sz w:val="20"/>
                <w:highlight w:val="yellow"/>
                <w:lang w:val="en-US"/>
              </w:rPr>
              <w:t>Bakar</w:t>
            </w:r>
            <w:proofErr w:type="spellEnd"/>
            <w:r w:rsidRPr="00DE13D7">
              <w:rPr>
                <w:rFonts w:ascii="Calibri" w:hAnsi="Calibri"/>
                <w:sz w:val="20"/>
                <w:highlight w:val="yellow"/>
                <w:lang w:val="en-US"/>
              </w:rPr>
              <w:t xml:space="preserve"> Complex</w:t>
            </w:r>
            <w:r w:rsidR="00F07609" w:rsidRPr="00DE13D7">
              <w:rPr>
                <w:rFonts w:ascii="Calibri" w:hAnsi="Calibri"/>
                <w:sz w:val="20"/>
                <w:highlight w:val="yellow"/>
                <w:lang w:val="en-US"/>
              </w:rPr>
              <w:t xml:space="preserve"> (Second Link)</w:t>
            </w:r>
            <w:r w:rsidRPr="00DE13D7">
              <w:rPr>
                <w:rFonts w:ascii="Calibri" w:hAnsi="Calibri"/>
                <w:sz w:val="20"/>
                <w:highlight w:val="yellow"/>
                <w:lang w:val="en-US"/>
              </w:rPr>
              <w:t xml:space="preserve"> in Johor</w:t>
            </w:r>
            <w:proofErr w:type="gramStart"/>
            <w:r w:rsidRPr="00DE13D7">
              <w:rPr>
                <w:rFonts w:ascii="Calibri" w:hAnsi="Calibri"/>
                <w:sz w:val="20"/>
                <w:highlight w:val="yellow"/>
                <w:lang w:val="en-US"/>
              </w:rPr>
              <w:t>,  K</w:t>
            </w:r>
            <w:r w:rsidR="00F07609" w:rsidRPr="00DE13D7">
              <w:rPr>
                <w:rFonts w:ascii="Calibri" w:hAnsi="Calibri"/>
                <w:sz w:val="20"/>
                <w:highlight w:val="yellow"/>
                <w:lang w:val="en-US"/>
              </w:rPr>
              <w:t>uala</w:t>
            </w:r>
            <w:proofErr w:type="gramEnd"/>
            <w:r w:rsidR="00DE13D7" w:rsidRPr="00DE13D7">
              <w:rPr>
                <w:rFonts w:ascii="Calibri" w:hAnsi="Calibri"/>
                <w:sz w:val="20"/>
                <w:highlight w:val="yellow"/>
                <w:lang w:val="en-US"/>
              </w:rPr>
              <w:t xml:space="preserve"> </w:t>
            </w:r>
            <w:r w:rsidRPr="00DE13D7">
              <w:rPr>
                <w:rFonts w:ascii="Calibri" w:hAnsi="Calibri"/>
                <w:sz w:val="20"/>
                <w:highlight w:val="yellow"/>
                <w:lang w:val="en-US"/>
              </w:rPr>
              <w:t>L</w:t>
            </w:r>
            <w:r w:rsidR="00F07609" w:rsidRPr="00DE13D7">
              <w:rPr>
                <w:rFonts w:ascii="Calibri" w:hAnsi="Calibri"/>
                <w:sz w:val="20"/>
                <w:highlight w:val="yellow"/>
                <w:lang w:val="en-US"/>
              </w:rPr>
              <w:t xml:space="preserve">umpur </w:t>
            </w:r>
            <w:r w:rsidRPr="00DE13D7">
              <w:rPr>
                <w:rFonts w:ascii="Calibri" w:hAnsi="Calibri"/>
                <w:sz w:val="20"/>
                <w:highlight w:val="yellow"/>
                <w:lang w:val="en-US"/>
              </w:rPr>
              <w:t>I</w:t>
            </w:r>
            <w:r w:rsidR="00F07609" w:rsidRPr="00DE13D7">
              <w:rPr>
                <w:rFonts w:ascii="Calibri" w:hAnsi="Calibri"/>
                <w:sz w:val="20"/>
                <w:highlight w:val="yellow"/>
                <w:lang w:val="en-US"/>
              </w:rPr>
              <w:t xml:space="preserve">nternational </w:t>
            </w:r>
            <w:r w:rsidRPr="00DE13D7">
              <w:rPr>
                <w:rFonts w:ascii="Calibri" w:hAnsi="Calibri"/>
                <w:sz w:val="20"/>
                <w:highlight w:val="yellow"/>
                <w:lang w:val="en-US"/>
              </w:rPr>
              <w:t>A</w:t>
            </w:r>
            <w:r w:rsidR="00F07609" w:rsidRPr="00DE13D7">
              <w:rPr>
                <w:rFonts w:ascii="Calibri" w:hAnsi="Calibri"/>
                <w:sz w:val="20"/>
                <w:highlight w:val="yellow"/>
                <w:lang w:val="en-US"/>
              </w:rPr>
              <w:t>irport</w:t>
            </w:r>
            <w:r w:rsidR="00AE5969" w:rsidRPr="00DE13D7">
              <w:rPr>
                <w:rFonts w:ascii="Calibri" w:hAnsi="Calibri"/>
                <w:sz w:val="20"/>
                <w:highlight w:val="yellow"/>
                <w:lang w:val="en-US"/>
              </w:rPr>
              <w:t xml:space="preserve"> (KLIA)</w:t>
            </w:r>
            <w:r w:rsidRPr="00DE13D7">
              <w:rPr>
                <w:rFonts w:ascii="Calibri" w:hAnsi="Calibri"/>
                <w:sz w:val="20"/>
                <w:highlight w:val="yellow"/>
                <w:lang w:val="en-US"/>
              </w:rPr>
              <w:t>, L</w:t>
            </w:r>
            <w:r w:rsidR="00F07609" w:rsidRPr="00DE13D7">
              <w:rPr>
                <w:rFonts w:ascii="Calibri" w:hAnsi="Calibri"/>
                <w:sz w:val="20"/>
                <w:highlight w:val="yellow"/>
                <w:lang w:val="en-US"/>
              </w:rPr>
              <w:t xml:space="preserve">ow </w:t>
            </w:r>
            <w:r w:rsidRPr="00DE13D7">
              <w:rPr>
                <w:rFonts w:ascii="Calibri" w:hAnsi="Calibri"/>
                <w:sz w:val="20"/>
                <w:highlight w:val="yellow"/>
                <w:lang w:val="en-US"/>
              </w:rPr>
              <w:t>C</w:t>
            </w:r>
            <w:r w:rsidR="00F07609" w:rsidRPr="00DE13D7">
              <w:rPr>
                <w:rFonts w:ascii="Calibri" w:hAnsi="Calibri"/>
                <w:sz w:val="20"/>
                <w:highlight w:val="yellow"/>
                <w:lang w:val="en-US"/>
              </w:rPr>
              <w:t xml:space="preserve">ost </w:t>
            </w:r>
            <w:r w:rsidRPr="00DE13D7">
              <w:rPr>
                <w:rFonts w:ascii="Calibri" w:hAnsi="Calibri"/>
                <w:sz w:val="20"/>
                <w:highlight w:val="yellow"/>
                <w:lang w:val="en-US"/>
              </w:rPr>
              <w:t>C</w:t>
            </w:r>
            <w:r w:rsidR="00F07609" w:rsidRPr="00DE13D7">
              <w:rPr>
                <w:rFonts w:ascii="Calibri" w:hAnsi="Calibri"/>
                <w:sz w:val="20"/>
                <w:highlight w:val="yellow"/>
                <w:lang w:val="en-US"/>
              </w:rPr>
              <w:t xml:space="preserve">arrier </w:t>
            </w:r>
            <w:r w:rsidRPr="00DE13D7">
              <w:rPr>
                <w:rFonts w:ascii="Calibri" w:hAnsi="Calibri"/>
                <w:sz w:val="20"/>
                <w:highlight w:val="yellow"/>
                <w:lang w:val="en-US"/>
              </w:rPr>
              <w:t>T</w:t>
            </w:r>
            <w:r w:rsidR="00F07609" w:rsidRPr="00DE13D7">
              <w:rPr>
                <w:rFonts w:ascii="Calibri" w:hAnsi="Calibri"/>
                <w:sz w:val="20"/>
                <w:highlight w:val="yellow"/>
                <w:lang w:val="en-US"/>
              </w:rPr>
              <w:t xml:space="preserve">erminal </w:t>
            </w:r>
            <w:r w:rsidR="00270296" w:rsidRPr="00DE13D7">
              <w:rPr>
                <w:rFonts w:ascii="Calibri" w:hAnsi="Calibri"/>
                <w:sz w:val="20"/>
                <w:highlight w:val="yellow"/>
                <w:lang w:val="en-US"/>
              </w:rPr>
              <w:t xml:space="preserve">(LCCT) </w:t>
            </w:r>
            <w:r w:rsidR="00F07609" w:rsidRPr="00DE13D7">
              <w:rPr>
                <w:rFonts w:ascii="Calibri" w:hAnsi="Calibri"/>
                <w:sz w:val="20"/>
                <w:highlight w:val="yellow"/>
                <w:lang w:val="en-US"/>
              </w:rPr>
              <w:t>in Kuala Lumpur</w:t>
            </w:r>
            <w:r w:rsidRPr="00DE13D7">
              <w:rPr>
                <w:rFonts w:ascii="Calibri" w:hAnsi="Calibri"/>
                <w:sz w:val="20"/>
                <w:highlight w:val="yellow"/>
                <w:lang w:val="en-US"/>
              </w:rPr>
              <w:t>, K</w:t>
            </w:r>
            <w:r w:rsidR="00F07609" w:rsidRPr="00DE13D7">
              <w:rPr>
                <w:rFonts w:ascii="Calibri" w:hAnsi="Calibri"/>
                <w:sz w:val="20"/>
                <w:highlight w:val="yellow"/>
                <w:lang w:val="en-US"/>
              </w:rPr>
              <w:t xml:space="preserve">ota </w:t>
            </w:r>
            <w:proofErr w:type="spellStart"/>
            <w:r w:rsidRPr="00DE13D7">
              <w:rPr>
                <w:rFonts w:ascii="Calibri" w:hAnsi="Calibri"/>
                <w:sz w:val="20"/>
                <w:highlight w:val="yellow"/>
                <w:lang w:val="en-US"/>
              </w:rPr>
              <w:t>K</w:t>
            </w:r>
            <w:r w:rsidR="00F07609" w:rsidRPr="00DE13D7">
              <w:rPr>
                <w:rFonts w:ascii="Calibri" w:hAnsi="Calibri"/>
                <w:sz w:val="20"/>
                <w:highlight w:val="yellow"/>
                <w:lang w:val="en-US"/>
              </w:rPr>
              <w:t>inabalu</w:t>
            </w:r>
            <w:proofErr w:type="spellEnd"/>
            <w:r w:rsidR="00DE13D7" w:rsidRPr="00DE13D7">
              <w:rPr>
                <w:rFonts w:ascii="Calibri" w:hAnsi="Calibri"/>
                <w:sz w:val="20"/>
                <w:highlight w:val="yellow"/>
                <w:lang w:val="en-US"/>
              </w:rPr>
              <w:t xml:space="preserve"> </w:t>
            </w:r>
            <w:r w:rsidRPr="00DE13D7">
              <w:rPr>
                <w:rFonts w:ascii="Calibri" w:hAnsi="Calibri"/>
                <w:sz w:val="20"/>
                <w:highlight w:val="yellow"/>
                <w:lang w:val="en-US"/>
              </w:rPr>
              <w:t>I</w:t>
            </w:r>
            <w:r w:rsidR="00F07609" w:rsidRPr="00DE13D7">
              <w:rPr>
                <w:rFonts w:ascii="Calibri" w:hAnsi="Calibri"/>
                <w:sz w:val="20"/>
                <w:highlight w:val="yellow"/>
                <w:lang w:val="en-US"/>
              </w:rPr>
              <w:t xml:space="preserve">nternational </w:t>
            </w:r>
            <w:r w:rsidRPr="00DE13D7">
              <w:rPr>
                <w:rFonts w:ascii="Calibri" w:hAnsi="Calibri"/>
                <w:sz w:val="20"/>
                <w:highlight w:val="yellow"/>
                <w:lang w:val="en-US"/>
              </w:rPr>
              <w:t>A</w:t>
            </w:r>
            <w:r w:rsidR="00F07609" w:rsidRPr="00DE13D7">
              <w:rPr>
                <w:rFonts w:ascii="Calibri" w:hAnsi="Calibri"/>
                <w:sz w:val="20"/>
                <w:highlight w:val="yellow"/>
                <w:lang w:val="en-US"/>
              </w:rPr>
              <w:t>irport</w:t>
            </w:r>
            <w:r w:rsidRPr="00DE13D7">
              <w:rPr>
                <w:rFonts w:ascii="Calibri" w:hAnsi="Calibri"/>
                <w:sz w:val="20"/>
                <w:highlight w:val="yellow"/>
                <w:lang w:val="en-US"/>
              </w:rPr>
              <w:t>, Penang Airport and Kuching Airport.</w:t>
            </w:r>
          </w:p>
          <w:p w:rsidR="0022376A" w:rsidRPr="00DE13D7" w:rsidRDefault="0022376A" w:rsidP="0022376A">
            <w:pPr>
              <w:pStyle w:val="NormalWeb"/>
              <w:spacing w:before="0" w:beforeAutospacing="0" w:after="0" w:afterAutospacing="0"/>
              <w:jc w:val="both"/>
              <w:rPr>
                <w:rFonts w:ascii="Calibri" w:hAnsi="Calibri"/>
                <w:sz w:val="20"/>
                <w:highlight w:val="yellow"/>
                <w:lang w:val="en-AU"/>
              </w:rPr>
            </w:pPr>
          </w:p>
          <w:p w:rsidR="00DD5833" w:rsidRPr="00DE13D7" w:rsidRDefault="00DD5833" w:rsidP="00DE13D7">
            <w:pPr>
              <w:pStyle w:val="NormalWeb"/>
              <w:numPr>
                <w:ilvl w:val="0"/>
                <w:numId w:val="17"/>
              </w:numPr>
              <w:spacing w:before="0" w:beforeAutospacing="0" w:after="0" w:afterAutospacing="0"/>
              <w:jc w:val="both"/>
              <w:rPr>
                <w:rFonts w:ascii="Calibri" w:hAnsi="Calibri"/>
                <w:b/>
                <w:sz w:val="20"/>
                <w:highlight w:val="yellow"/>
                <w:lang w:val="en-AU"/>
              </w:rPr>
            </w:pPr>
            <w:r w:rsidRPr="00DE13D7">
              <w:rPr>
                <w:rFonts w:ascii="Calibri" w:hAnsi="Calibri"/>
                <w:b/>
                <w:sz w:val="20"/>
                <w:highlight w:val="yellow"/>
                <w:lang w:val="en-AU"/>
              </w:rPr>
              <w:t>Abolition of the Use of Immigration Arrival Cards for Foreign Travellers/Tourists (Form IMM.26)</w:t>
            </w:r>
          </w:p>
          <w:p w:rsidR="00DD5833" w:rsidRPr="00DE13D7" w:rsidRDefault="00DD5833" w:rsidP="00DD5833">
            <w:pPr>
              <w:pStyle w:val="NormalWeb"/>
              <w:spacing w:before="0" w:beforeAutospacing="0" w:after="0" w:afterAutospacing="0"/>
              <w:ind w:left="360"/>
              <w:jc w:val="both"/>
              <w:rPr>
                <w:rFonts w:ascii="Calibri" w:hAnsi="Calibri"/>
                <w:sz w:val="20"/>
                <w:highlight w:val="yellow"/>
                <w:lang w:val="en-AU"/>
              </w:rPr>
            </w:pPr>
          </w:p>
          <w:p w:rsidR="00DD5833" w:rsidRPr="00DE13D7" w:rsidRDefault="00DD5833" w:rsidP="00DD5833">
            <w:pPr>
              <w:pStyle w:val="NormalWeb"/>
              <w:spacing w:before="0" w:beforeAutospacing="0" w:after="0" w:afterAutospacing="0"/>
              <w:ind w:left="360"/>
              <w:jc w:val="both"/>
              <w:rPr>
                <w:rFonts w:ascii="Calibri" w:hAnsi="Calibri"/>
                <w:sz w:val="20"/>
                <w:highlight w:val="yellow"/>
                <w:lang w:val="en-AU"/>
              </w:rPr>
            </w:pPr>
            <w:r w:rsidRPr="00DE13D7">
              <w:rPr>
                <w:rFonts w:ascii="Calibri" w:hAnsi="Calibri"/>
                <w:sz w:val="20"/>
                <w:highlight w:val="yellow"/>
                <w:lang w:val="en-AU"/>
              </w:rPr>
              <w:t xml:space="preserve">Effective 1 June 2012, foreign tourists travelling into Malaysia </w:t>
            </w:r>
            <w:r w:rsidR="005F33C0" w:rsidRPr="00DE13D7">
              <w:rPr>
                <w:rFonts w:ascii="Calibri" w:hAnsi="Calibri"/>
                <w:sz w:val="20"/>
                <w:highlight w:val="yellow"/>
                <w:lang w:val="en-AU"/>
              </w:rPr>
              <w:t>are</w:t>
            </w:r>
            <w:r w:rsidRPr="00DE13D7">
              <w:rPr>
                <w:rFonts w:ascii="Calibri" w:hAnsi="Calibri"/>
                <w:sz w:val="20"/>
                <w:highlight w:val="yellow"/>
                <w:lang w:val="en-AU"/>
              </w:rPr>
              <w:t xml:space="preserve"> no longer required to fill in the Immigration Arrival Cards (Form IMM.26)</w:t>
            </w:r>
            <w:r w:rsidR="0088718F" w:rsidRPr="00DE13D7">
              <w:rPr>
                <w:rFonts w:ascii="Calibri" w:hAnsi="Calibri"/>
                <w:sz w:val="20"/>
                <w:highlight w:val="yellow"/>
                <w:lang w:val="en-AU"/>
              </w:rPr>
              <w:t xml:space="preserve">. </w:t>
            </w:r>
            <w:r w:rsidR="00CA1243" w:rsidRPr="00DE13D7">
              <w:rPr>
                <w:rFonts w:ascii="Calibri" w:hAnsi="Calibri"/>
                <w:sz w:val="20"/>
                <w:highlight w:val="yellow"/>
                <w:lang w:val="en-AU"/>
              </w:rPr>
              <w:t xml:space="preserve">As a replacement, </w:t>
            </w:r>
            <w:r w:rsidRPr="00DE13D7">
              <w:rPr>
                <w:rFonts w:ascii="Calibri" w:hAnsi="Calibri"/>
                <w:sz w:val="20"/>
                <w:highlight w:val="yellow"/>
                <w:lang w:val="en-AU"/>
              </w:rPr>
              <w:t xml:space="preserve">the Immigration Department of Malaysia has introduced </w:t>
            </w:r>
            <w:r w:rsidR="0088718F" w:rsidRPr="00DE13D7">
              <w:rPr>
                <w:rFonts w:ascii="Calibri" w:hAnsi="Calibri"/>
                <w:sz w:val="20"/>
                <w:highlight w:val="yellow"/>
                <w:lang w:val="en-AU"/>
              </w:rPr>
              <w:t>a biometric system to record all foreign tourists/travellers through the National Enforcement Registration System (NERS) which was first implemented on 1 June 2011.</w:t>
            </w:r>
          </w:p>
          <w:p w:rsidR="00DD5833" w:rsidRPr="00DE13D7" w:rsidRDefault="00DD5833" w:rsidP="00DE13D7">
            <w:pPr>
              <w:pStyle w:val="NormalWeb"/>
              <w:spacing w:before="0" w:beforeAutospacing="0" w:after="0" w:afterAutospacing="0"/>
              <w:jc w:val="both"/>
              <w:rPr>
                <w:rFonts w:ascii="Calibri" w:hAnsi="Calibri"/>
                <w:sz w:val="20"/>
                <w:highlight w:val="yellow"/>
                <w:lang w:val="en-AU"/>
              </w:rPr>
            </w:pPr>
          </w:p>
          <w:p w:rsidR="006F157C" w:rsidRPr="00DE13D7" w:rsidRDefault="006F157C" w:rsidP="00DE13D7">
            <w:pPr>
              <w:pStyle w:val="NormalWeb"/>
              <w:numPr>
                <w:ilvl w:val="0"/>
                <w:numId w:val="17"/>
              </w:numPr>
              <w:spacing w:before="0" w:beforeAutospacing="0" w:after="0" w:afterAutospacing="0"/>
              <w:jc w:val="both"/>
              <w:rPr>
                <w:rFonts w:ascii="Calibri" w:hAnsi="Calibri"/>
                <w:sz w:val="20"/>
                <w:highlight w:val="yellow"/>
                <w:lang w:val="en-AU"/>
              </w:rPr>
            </w:pPr>
            <w:r w:rsidRPr="00DE13D7">
              <w:rPr>
                <w:rFonts w:ascii="Calibri" w:hAnsi="Calibri"/>
                <w:b/>
                <w:bCs/>
                <w:iCs/>
                <w:sz w:val="20"/>
                <w:highlight w:val="yellow"/>
                <w:lang w:val="en-AU"/>
              </w:rPr>
              <w:t>Expediting Immigration Clearance</w:t>
            </w:r>
            <w:r w:rsidR="005F33C0" w:rsidRPr="00DE13D7">
              <w:rPr>
                <w:rFonts w:ascii="Calibri" w:hAnsi="Calibri"/>
                <w:b/>
                <w:bCs/>
                <w:iCs/>
                <w:sz w:val="20"/>
                <w:highlight w:val="yellow"/>
                <w:lang w:val="en-AU"/>
              </w:rPr>
              <w:t xml:space="preserve"> </w:t>
            </w:r>
            <w:r w:rsidRPr="00DE13D7">
              <w:rPr>
                <w:rFonts w:ascii="Calibri" w:hAnsi="Calibri"/>
                <w:b/>
                <w:bCs/>
                <w:iCs/>
                <w:sz w:val="20"/>
                <w:highlight w:val="yellow"/>
                <w:lang w:val="en-AU"/>
              </w:rPr>
              <w:t>at National Entry Point</w:t>
            </w:r>
          </w:p>
          <w:p w:rsidR="006F157C" w:rsidRPr="00DE13D7" w:rsidRDefault="006F157C" w:rsidP="006F157C">
            <w:pPr>
              <w:pStyle w:val="NormalWeb"/>
              <w:spacing w:before="0" w:beforeAutospacing="0" w:after="0" w:afterAutospacing="0"/>
              <w:ind w:left="360"/>
              <w:jc w:val="both"/>
              <w:rPr>
                <w:rFonts w:ascii="Calibri" w:hAnsi="Calibri"/>
                <w:b/>
                <w:bCs/>
                <w:iCs/>
                <w:sz w:val="20"/>
                <w:highlight w:val="yellow"/>
                <w:lang w:val="en-AU"/>
              </w:rPr>
            </w:pPr>
          </w:p>
          <w:p w:rsidR="006F157C" w:rsidRPr="00DE13D7" w:rsidRDefault="00270296" w:rsidP="006F157C">
            <w:pPr>
              <w:pStyle w:val="NormalWeb"/>
              <w:spacing w:before="0" w:beforeAutospacing="0" w:after="0" w:afterAutospacing="0"/>
              <w:ind w:left="360"/>
              <w:jc w:val="both"/>
              <w:rPr>
                <w:rFonts w:ascii="Calibri" w:hAnsi="Calibri"/>
                <w:sz w:val="20"/>
                <w:highlight w:val="yellow"/>
                <w:lang w:val="en-AU"/>
              </w:rPr>
            </w:pPr>
            <w:r w:rsidRPr="00DE13D7">
              <w:rPr>
                <w:rFonts w:ascii="Calibri" w:hAnsi="Calibri"/>
                <w:sz w:val="20"/>
                <w:highlight w:val="yellow"/>
                <w:lang w:val="en-AU"/>
              </w:rPr>
              <w:t xml:space="preserve">The </w:t>
            </w:r>
            <w:r w:rsidR="006F157C" w:rsidRPr="00DE13D7">
              <w:rPr>
                <w:rFonts w:ascii="Calibri" w:hAnsi="Calibri"/>
                <w:sz w:val="20"/>
                <w:highlight w:val="yellow"/>
                <w:lang w:val="en-AU"/>
              </w:rPr>
              <w:t>“10 Minutes Clearance”</w:t>
            </w:r>
            <w:r w:rsidRPr="00DE13D7">
              <w:rPr>
                <w:rFonts w:ascii="Calibri" w:hAnsi="Calibri"/>
                <w:sz w:val="20"/>
                <w:highlight w:val="yellow"/>
                <w:lang w:val="en-AU"/>
              </w:rPr>
              <w:t xml:space="preserve"> initiative has</w:t>
            </w:r>
            <w:r w:rsidR="006F157C" w:rsidRPr="00DE13D7">
              <w:rPr>
                <w:rFonts w:ascii="Calibri" w:hAnsi="Calibri"/>
                <w:sz w:val="20"/>
                <w:highlight w:val="yellow"/>
                <w:lang w:val="en-AU"/>
              </w:rPr>
              <w:t xml:space="preserve"> been undertaken to </w:t>
            </w:r>
            <w:r w:rsidR="00AE5969" w:rsidRPr="00DE13D7">
              <w:rPr>
                <w:rFonts w:ascii="Calibri" w:hAnsi="Calibri"/>
                <w:sz w:val="20"/>
                <w:highlight w:val="yellow"/>
                <w:lang w:val="en-AU"/>
              </w:rPr>
              <w:t>improve and resolve the space and congestion issues during peak hours at major national entry point</w:t>
            </w:r>
            <w:r w:rsidRPr="00DE13D7">
              <w:rPr>
                <w:rFonts w:ascii="Calibri" w:hAnsi="Calibri"/>
                <w:sz w:val="20"/>
                <w:highlight w:val="yellow"/>
                <w:lang w:val="en-AU"/>
              </w:rPr>
              <w:t>s</w:t>
            </w:r>
            <w:r w:rsidR="006F157C" w:rsidRPr="00DE13D7">
              <w:rPr>
                <w:rFonts w:ascii="Calibri" w:hAnsi="Calibri"/>
                <w:sz w:val="20"/>
                <w:highlight w:val="yellow"/>
                <w:lang w:val="en-AU"/>
              </w:rPr>
              <w:t>.</w:t>
            </w:r>
            <w:r w:rsidR="005F33C0" w:rsidRPr="00DE13D7">
              <w:rPr>
                <w:rFonts w:ascii="Calibri" w:hAnsi="Calibri"/>
                <w:sz w:val="20"/>
                <w:highlight w:val="yellow"/>
                <w:lang w:val="en-AU"/>
              </w:rPr>
              <w:t xml:space="preserve"> </w:t>
            </w:r>
            <w:r w:rsidRPr="00DE13D7">
              <w:rPr>
                <w:rFonts w:ascii="Calibri" w:hAnsi="Calibri"/>
                <w:sz w:val="20"/>
                <w:highlight w:val="yellow"/>
                <w:lang w:val="en-AU"/>
              </w:rPr>
              <w:t>A</w:t>
            </w:r>
            <w:r w:rsidR="00AE5969" w:rsidRPr="00DE13D7">
              <w:rPr>
                <w:rFonts w:ascii="Calibri" w:hAnsi="Calibri"/>
                <w:sz w:val="20"/>
                <w:highlight w:val="yellow"/>
                <w:lang w:val="en-AU"/>
              </w:rPr>
              <w:t xml:space="preserve">dditional counters with extra personnel on duty </w:t>
            </w:r>
            <w:r w:rsidRPr="00DE13D7">
              <w:rPr>
                <w:rFonts w:ascii="Calibri" w:hAnsi="Calibri"/>
                <w:sz w:val="20"/>
                <w:highlight w:val="yellow"/>
                <w:lang w:val="en-AU"/>
              </w:rPr>
              <w:t xml:space="preserve">would be opened during peak hours </w:t>
            </w:r>
            <w:r w:rsidR="00AE5969" w:rsidRPr="00DE13D7">
              <w:rPr>
                <w:rFonts w:ascii="Calibri" w:hAnsi="Calibri"/>
                <w:sz w:val="20"/>
                <w:highlight w:val="yellow"/>
                <w:lang w:val="en-AU"/>
              </w:rPr>
              <w:t>to reduce the congestion</w:t>
            </w:r>
            <w:r w:rsidR="00AC0B0D" w:rsidRPr="00DE13D7">
              <w:rPr>
                <w:rFonts w:ascii="Calibri" w:hAnsi="Calibri"/>
                <w:sz w:val="20"/>
                <w:highlight w:val="yellow"/>
                <w:lang w:val="en-AU"/>
              </w:rPr>
              <w:t xml:space="preserve"> and waiting time</w:t>
            </w:r>
            <w:r w:rsidR="00AE5969" w:rsidRPr="00DE13D7">
              <w:rPr>
                <w:rFonts w:ascii="Calibri" w:hAnsi="Calibri"/>
                <w:sz w:val="20"/>
                <w:highlight w:val="yellow"/>
                <w:lang w:val="en-AU"/>
              </w:rPr>
              <w:t xml:space="preserve"> at immigration counters in KLIA </w:t>
            </w:r>
            <w:r w:rsidRPr="00DE13D7">
              <w:rPr>
                <w:rFonts w:ascii="Calibri" w:hAnsi="Calibri"/>
                <w:sz w:val="20"/>
                <w:highlight w:val="yellow"/>
                <w:lang w:val="en-AU"/>
              </w:rPr>
              <w:t>(</w:t>
            </w:r>
            <w:r w:rsidR="00AE5969" w:rsidRPr="00DE13D7">
              <w:rPr>
                <w:rFonts w:ascii="Calibri" w:hAnsi="Calibri"/>
                <w:sz w:val="20"/>
                <w:highlight w:val="yellow"/>
                <w:lang w:val="en-AU"/>
              </w:rPr>
              <w:t>since February 2013</w:t>
            </w:r>
            <w:r w:rsidRPr="00DE13D7">
              <w:rPr>
                <w:rFonts w:ascii="Calibri" w:hAnsi="Calibri"/>
                <w:sz w:val="20"/>
                <w:highlight w:val="yellow"/>
                <w:lang w:val="en-AU"/>
              </w:rPr>
              <w:t>) and LCCT (since 2011)</w:t>
            </w:r>
            <w:r w:rsidR="00AE5969" w:rsidRPr="00DE13D7">
              <w:rPr>
                <w:rFonts w:ascii="Calibri" w:hAnsi="Calibri"/>
                <w:sz w:val="20"/>
                <w:highlight w:val="yellow"/>
                <w:lang w:val="en-AU"/>
              </w:rPr>
              <w:t>.</w:t>
            </w:r>
          </w:p>
          <w:p w:rsidR="006F157C" w:rsidRPr="00DE13D7" w:rsidRDefault="006F157C" w:rsidP="006F157C">
            <w:pPr>
              <w:pStyle w:val="NormalWeb"/>
              <w:spacing w:before="0" w:beforeAutospacing="0" w:after="0" w:afterAutospacing="0"/>
              <w:ind w:left="360"/>
              <w:jc w:val="both"/>
              <w:rPr>
                <w:rFonts w:ascii="Calibri" w:hAnsi="Calibri"/>
                <w:sz w:val="20"/>
                <w:highlight w:val="yellow"/>
                <w:lang w:val="en-AU"/>
              </w:rPr>
            </w:pPr>
          </w:p>
          <w:p w:rsidR="009E5005" w:rsidRPr="00DE13D7" w:rsidRDefault="003A092B" w:rsidP="00DE13D7">
            <w:pPr>
              <w:pStyle w:val="NormalWeb"/>
              <w:numPr>
                <w:ilvl w:val="0"/>
                <w:numId w:val="17"/>
              </w:numPr>
              <w:spacing w:before="0" w:beforeAutospacing="0" w:after="0" w:afterAutospacing="0"/>
              <w:jc w:val="both"/>
              <w:rPr>
                <w:rFonts w:ascii="Calibri" w:hAnsi="Calibri"/>
                <w:sz w:val="20"/>
                <w:highlight w:val="yellow"/>
                <w:lang w:val="en-AU"/>
              </w:rPr>
            </w:pPr>
            <w:r w:rsidRPr="00DE13D7">
              <w:rPr>
                <w:rFonts w:ascii="Calibri" w:hAnsi="Calibri"/>
                <w:b/>
                <w:bCs/>
                <w:iCs/>
                <w:sz w:val="20"/>
                <w:highlight w:val="yellow"/>
                <w:lang w:val="en-AU"/>
              </w:rPr>
              <w:t xml:space="preserve">New Security Feature of Malaysian Passport and </w:t>
            </w:r>
            <w:r w:rsidR="009E5005" w:rsidRPr="00DE13D7">
              <w:rPr>
                <w:rFonts w:ascii="Calibri" w:hAnsi="Calibri"/>
                <w:b/>
                <w:bCs/>
                <w:iCs/>
                <w:sz w:val="20"/>
                <w:highlight w:val="yellow"/>
                <w:lang w:val="en-AU"/>
              </w:rPr>
              <w:t>Malaysia’s Membership in the  International Civil Aviation Organization (ICAO) Public Key Directory (PKD)</w:t>
            </w:r>
            <w:r w:rsidR="009E5005" w:rsidRPr="00DE13D7">
              <w:rPr>
                <w:rFonts w:ascii="Calibri" w:hAnsi="Calibri"/>
                <w:b/>
                <w:bCs/>
                <w:i/>
                <w:iCs/>
                <w:sz w:val="20"/>
                <w:highlight w:val="yellow"/>
                <w:lang w:val="en-AU"/>
              </w:rPr>
              <w:t> </w:t>
            </w:r>
          </w:p>
          <w:p w:rsidR="009E5005" w:rsidRPr="00DE13D7" w:rsidRDefault="009E5005" w:rsidP="009E5005">
            <w:pPr>
              <w:pStyle w:val="NormalWeb"/>
              <w:spacing w:before="0" w:beforeAutospacing="0" w:after="0" w:afterAutospacing="0"/>
              <w:ind w:left="360"/>
              <w:jc w:val="both"/>
              <w:rPr>
                <w:rFonts w:ascii="Calibri" w:hAnsi="Calibri"/>
                <w:b/>
                <w:bCs/>
                <w:iCs/>
                <w:sz w:val="20"/>
                <w:highlight w:val="yellow"/>
                <w:lang w:val="en-AU"/>
              </w:rPr>
            </w:pPr>
          </w:p>
          <w:p w:rsidR="003A092B" w:rsidRPr="00DE13D7" w:rsidRDefault="003A092B" w:rsidP="009E5005">
            <w:pPr>
              <w:pStyle w:val="NormalWeb"/>
              <w:spacing w:before="0" w:beforeAutospacing="0" w:after="0" w:afterAutospacing="0"/>
              <w:ind w:left="360"/>
              <w:jc w:val="both"/>
              <w:rPr>
                <w:rFonts w:ascii="Calibri" w:hAnsi="Calibri"/>
                <w:sz w:val="20"/>
                <w:highlight w:val="yellow"/>
                <w:lang w:val="en-AU"/>
              </w:rPr>
            </w:pPr>
            <w:r w:rsidRPr="00DE13D7">
              <w:rPr>
                <w:rFonts w:ascii="Calibri" w:hAnsi="Calibri"/>
                <w:sz w:val="20"/>
                <w:highlight w:val="yellow"/>
                <w:lang w:val="en-AU"/>
              </w:rPr>
              <w:lastRenderedPageBreak/>
              <w:t xml:space="preserve">Effective 2013, Malaysian passports have been enhanced with a new feature of </w:t>
            </w:r>
            <w:r w:rsidRPr="00DE13D7">
              <w:rPr>
                <w:rFonts w:ascii="Calibri" w:hAnsi="Calibri"/>
                <w:bCs/>
                <w:sz w:val="20"/>
                <w:highlight w:val="yellow"/>
                <w:lang w:val="en-AU"/>
              </w:rPr>
              <w:t xml:space="preserve">Polycarbonate </w:t>
            </w:r>
            <w:proofErr w:type="spellStart"/>
            <w:r w:rsidRPr="00DE13D7">
              <w:rPr>
                <w:rFonts w:ascii="Calibri" w:hAnsi="Calibri"/>
                <w:bCs/>
                <w:sz w:val="20"/>
                <w:highlight w:val="yellow"/>
                <w:lang w:val="en-AU"/>
              </w:rPr>
              <w:t>Biodata</w:t>
            </w:r>
            <w:proofErr w:type="spellEnd"/>
            <w:r w:rsidRPr="00DE13D7">
              <w:rPr>
                <w:rFonts w:ascii="Calibri" w:hAnsi="Calibri"/>
                <w:bCs/>
                <w:sz w:val="20"/>
                <w:highlight w:val="yellow"/>
                <w:lang w:val="en-AU"/>
              </w:rPr>
              <w:t xml:space="preserve"> Page to improve the level of security of the travel documents. The security feature is </w:t>
            </w:r>
            <w:r w:rsidR="005F33C0" w:rsidRPr="00DE13D7">
              <w:rPr>
                <w:rFonts w:ascii="Calibri" w:hAnsi="Calibri"/>
                <w:bCs/>
                <w:sz w:val="20"/>
                <w:highlight w:val="yellow"/>
                <w:lang w:val="en-AU"/>
              </w:rPr>
              <w:t xml:space="preserve">in line </w:t>
            </w:r>
            <w:r w:rsidRPr="00DE13D7">
              <w:rPr>
                <w:rFonts w:ascii="Calibri" w:hAnsi="Calibri"/>
                <w:bCs/>
                <w:sz w:val="20"/>
                <w:highlight w:val="yellow"/>
                <w:lang w:val="en-AU"/>
              </w:rPr>
              <w:t xml:space="preserve">with the ICAO standards on electronic passports or </w:t>
            </w:r>
            <w:r w:rsidRPr="00DE13D7">
              <w:rPr>
                <w:rFonts w:ascii="Calibri" w:hAnsi="Calibri"/>
                <w:bCs/>
                <w:iCs/>
                <w:sz w:val="20"/>
                <w:highlight w:val="yellow"/>
                <w:lang w:val="en-AU"/>
              </w:rPr>
              <w:t>Machine Readable Travel Document</w:t>
            </w:r>
            <w:r w:rsidRPr="00DE13D7">
              <w:rPr>
                <w:rFonts w:ascii="Calibri" w:hAnsi="Calibri"/>
                <w:bCs/>
                <w:sz w:val="20"/>
                <w:highlight w:val="yellow"/>
                <w:lang w:val="en-AU"/>
              </w:rPr>
              <w:t>s</w:t>
            </w:r>
            <w:r w:rsidRPr="00DE13D7">
              <w:rPr>
                <w:rFonts w:ascii="Calibri" w:hAnsi="Calibri"/>
                <w:sz w:val="20"/>
                <w:highlight w:val="yellow"/>
                <w:lang w:val="en-AU"/>
              </w:rPr>
              <w:t xml:space="preserve">. </w:t>
            </w:r>
          </w:p>
          <w:p w:rsidR="003A092B" w:rsidRPr="00DE13D7" w:rsidRDefault="003A092B" w:rsidP="009E5005">
            <w:pPr>
              <w:pStyle w:val="NormalWeb"/>
              <w:spacing w:before="0" w:beforeAutospacing="0" w:after="0" w:afterAutospacing="0"/>
              <w:ind w:left="360"/>
              <w:jc w:val="both"/>
              <w:rPr>
                <w:rFonts w:ascii="Calibri" w:hAnsi="Calibri"/>
                <w:sz w:val="20"/>
                <w:highlight w:val="yellow"/>
                <w:lang w:val="en-AU"/>
              </w:rPr>
            </w:pPr>
          </w:p>
          <w:p w:rsidR="009E5005" w:rsidRPr="00DE13D7" w:rsidRDefault="003A092B" w:rsidP="009E5005">
            <w:pPr>
              <w:pStyle w:val="NormalWeb"/>
              <w:spacing w:before="0" w:beforeAutospacing="0" w:after="0" w:afterAutospacing="0"/>
              <w:ind w:left="360"/>
              <w:jc w:val="both"/>
              <w:rPr>
                <w:rFonts w:ascii="Calibri" w:hAnsi="Calibri"/>
                <w:sz w:val="20"/>
                <w:highlight w:val="yellow"/>
                <w:lang w:val="en-AU"/>
              </w:rPr>
            </w:pPr>
            <w:r w:rsidRPr="00DE13D7">
              <w:rPr>
                <w:rFonts w:ascii="Calibri" w:hAnsi="Calibri"/>
                <w:sz w:val="20"/>
                <w:highlight w:val="yellow"/>
                <w:lang w:val="en-AU"/>
              </w:rPr>
              <w:t xml:space="preserve">Malaysia has been included in the ICAO PKD </w:t>
            </w:r>
            <w:r w:rsidR="00192241" w:rsidRPr="00DE13D7">
              <w:rPr>
                <w:rFonts w:ascii="Calibri" w:hAnsi="Calibri"/>
                <w:sz w:val="20"/>
                <w:highlight w:val="yellow"/>
                <w:lang w:val="en-AU"/>
              </w:rPr>
              <w:t xml:space="preserve">following the awarding of </w:t>
            </w:r>
            <w:r w:rsidRPr="00DE13D7">
              <w:rPr>
                <w:rFonts w:ascii="Calibri" w:hAnsi="Calibri"/>
                <w:iCs/>
                <w:sz w:val="20"/>
                <w:highlight w:val="yellow"/>
                <w:lang w:val="en-AU"/>
              </w:rPr>
              <w:t>Country Signing Certificate Authority</w:t>
            </w:r>
            <w:r w:rsidRPr="00DE13D7">
              <w:rPr>
                <w:rFonts w:ascii="Calibri" w:hAnsi="Calibri"/>
                <w:sz w:val="20"/>
                <w:highlight w:val="yellow"/>
                <w:lang w:val="en-AU"/>
              </w:rPr>
              <w:t xml:space="preserve"> (CSCA) </w:t>
            </w:r>
            <w:r w:rsidR="00192241" w:rsidRPr="00DE13D7">
              <w:rPr>
                <w:rFonts w:ascii="Calibri" w:hAnsi="Calibri"/>
                <w:sz w:val="20"/>
                <w:highlight w:val="yellow"/>
                <w:lang w:val="en-AU"/>
              </w:rPr>
              <w:t>to the Immigrat</w:t>
            </w:r>
            <w:r w:rsidR="00DE13D7" w:rsidRPr="00DE13D7">
              <w:rPr>
                <w:rFonts w:ascii="Calibri" w:hAnsi="Calibri"/>
                <w:sz w:val="20"/>
                <w:highlight w:val="yellow"/>
                <w:lang w:val="en-AU"/>
              </w:rPr>
              <w:t>ion Department of Malaysia</w:t>
            </w:r>
            <w:r w:rsidR="00192241" w:rsidRPr="00DE13D7">
              <w:rPr>
                <w:rFonts w:ascii="Calibri" w:hAnsi="Calibri"/>
                <w:sz w:val="20"/>
                <w:highlight w:val="yellow"/>
                <w:lang w:val="en-AU"/>
              </w:rPr>
              <w:t xml:space="preserve"> </w:t>
            </w:r>
            <w:r w:rsidRPr="00DE13D7">
              <w:rPr>
                <w:rFonts w:ascii="Calibri" w:hAnsi="Calibri"/>
                <w:sz w:val="20"/>
                <w:highlight w:val="yellow"/>
                <w:lang w:val="en-AU"/>
              </w:rPr>
              <w:t>by ICAO on 18 February 2013. Malaysian passport holders would now be able to travel visa-free to 163 countries.</w:t>
            </w:r>
          </w:p>
          <w:p w:rsidR="006F3F04" w:rsidRPr="00DE13D7" w:rsidRDefault="006F3F04" w:rsidP="00DE13D7">
            <w:pPr>
              <w:pStyle w:val="NormalWeb"/>
              <w:spacing w:before="0" w:beforeAutospacing="0" w:after="0" w:afterAutospacing="0"/>
              <w:jc w:val="both"/>
              <w:rPr>
                <w:rFonts w:ascii="Calibri" w:hAnsi="Calibri"/>
                <w:sz w:val="20"/>
              </w:rPr>
            </w:pPr>
          </w:p>
        </w:tc>
        <w:tc>
          <w:tcPr>
            <w:tcW w:w="5670" w:type="dxa"/>
          </w:tcPr>
          <w:p w:rsidR="00B9107F" w:rsidRPr="00DE13D7" w:rsidRDefault="00B9107F" w:rsidP="0022376A">
            <w:pPr>
              <w:numPr>
                <w:ilvl w:val="0"/>
                <w:numId w:val="59"/>
              </w:numPr>
              <w:jc w:val="both"/>
              <w:rPr>
                <w:rFonts w:ascii="Calibri" w:hAnsi="Calibri"/>
                <w:sz w:val="20"/>
              </w:rPr>
            </w:pPr>
            <w:bookmarkStart w:id="37" w:name="Cell26"/>
            <w:bookmarkEnd w:id="37"/>
            <w:r w:rsidRPr="00DE13D7">
              <w:rPr>
                <w:rFonts w:ascii="Calibri" w:hAnsi="Calibri"/>
                <w:sz w:val="20"/>
                <w:highlight w:val="yellow"/>
              </w:rPr>
              <w:lastRenderedPageBreak/>
              <w:t>Malay</w:t>
            </w:r>
            <w:r w:rsidR="001B6E37" w:rsidRPr="00DE13D7">
              <w:rPr>
                <w:rFonts w:ascii="Calibri" w:hAnsi="Calibri"/>
                <w:sz w:val="20"/>
                <w:highlight w:val="yellow"/>
              </w:rPr>
              <w:t xml:space="preserve">sia </w:t>
            </w:r>
            <w:r w:rsidR="005F33C0" w:rsidRPr="00DE13D7">
              <w:rPr>
                <w:rFonts w:ascii="Calibri" w:hAnsi="Calibri"/>
                <w:sz w:val="20"/>
                <w:highlight w:val="yellow"/>
              </w:rPr>
              <w:t xml:space="preserve">is </w:t>
            </w:r>
            <w:r w:rsidR="00CF3F8A">
              <w:rPr>
                <w:rFonts w:ascii="Calibri" w:hAnsi="Calibri"/>
                <w:sz w:val="20"/>
                <w:highlight w:val="yellow"/>
              </w:rPr>
              <w:t xml:space="preserve">studying the possibility to </w:t>
            </w:r>
            <w:r w:rsidR="005F33C0" w:rsidRPr="00DE13D7">
              <w:rPr>
                <w:rFonts w:ascii="Calibri" w:hAnsi="Calibri"/>
                <w:sz w:val="20"/>
                <w:highlight w:val="yellow"/>
              </w:rPr>
              <w:t>enhanc</w:t>
            </w:r>
            <w:r w:rsidR="00CF3F8A">
              <w:rPr>
                <w:rFonts w:ascii="Calibri" w:hAnsi="Calibri"/>
                <w:sz w:val="20"/>
                <w:highlight w:val="yellow"/>
              </w:rPr>
              <w:t>e</w:t>
            </w:r>
            <w:r w:rsidR="005F33C0" w:rsidRPr="00DE13D7">
              <w:rPr>
                <w:rFonts w:ascii="Calibri" w:hAnsi="Calibri"/>
                <w:sz w:val="20"/>
                <w:highlight w:val="yellow"/>
              </w:rPr>
              <w:t xml:space="preserve"> </w:t>
            </w:r>
            <w:r w:rsidR="00CF3F8A">
              <w:rPr>
                <w:rFonts w:ascii="Calibri" w:hAnsi="Calibri"/>
                <w:sz w:val="20"/>
                <w:highlight w:val="yellow"/>
              </w:rPr>
              <w:t>the</w:t>
            </w:r>
            <w:r w:rsidRPr="00DE13D7">
              <w:rPr>
                <w:rFonts w:ascii="Calibri" w:hAnsi="Calibri"/>
                <w:sz w:val="20"/>
                <w:highlight w:val="yellow"/>
              </w:rPr>
              <w:t xml:space="preserve"> </w:t>
            </w:r>
            <w:r w:rsidRPr="00CF3F8A">
              <w:rPr>
                <w:rFonts w:ascii="Calibri" w:hAnsi="Calibri"/>
                <w:b/>
                <w:sz w:val="20"/>
                <w:highlight w:val="yellow"/>
              </w:rPr>
              <w:t>ABTC</w:t>
            </w:r>
            <w:r w:rsidRPr="00DE13D7">
              <w:rPr>
                <w:rFonts w:ascii="Calibri" w:hAnsi="Calibri"/>
                <w:sz w:val="20"/>
                <w:highlight w:val="yellow"/>
              </w:rPr>
              <w:t xml:space="preserve"> services through an </w:t>
            </w:r>
            <w:proofErr w:type="spellStart"/>
            <w:r w:rsidRPr="00DE13D7">
              <w:rPr>
                <w:rFonts w:ascii="Calibri" w:hAnsi="Calibri"/>
                <w:b/>
                <w:sz w:val="20"/>
                <w:highlight w:val="yellow"/>
              </w:rPr>
              <w:t>autogate</w:t>
            </w:r>
            <w:proofErr w:type="spellEnd"/>
            <w:r w:rsidRPr="00DE13D7">
              <w:rPr>
                <w:rFonts w:ascii="Calibri" w:hAnsi="Calibri"/>
                <w:b/>
                <w:sz w:val="20"/>
                <w:highlight w:val="yellow"/>
              </w:rPr>
              <w:t xml:space="preserve"> facility </w:t>
            </w:r>
            <w:r w:rsidR="00B2578F" w:rsidRPr="00B2578F">
              <w:rPr>
                <w:rFonts w:ascii="Calibri" w:hAnsi="Calibri"/>
                <w:sz w:val="20"/>
                <w:highlight w:val="yellow"/>
              </w:rPr>
              <w:t xml:space="preserve">at </w:t>
            </w:r>
            <w:r w:rsidRPr="00DE13D7">
              <w:rPr>
                <w:rFonts w:ascii="Calibri" w:hAnsi="Calibri"/>
                <w:sz w:val="20"/>
                <w:highlight w:val="yellow"/>
              </w:rPr>
              <w:t>its border checkpoints.</w:t>
            </w:r>
            <w:r w:rsidR="005F33C0" w:rsidRPr="00DE13D7">
              <w:rPr>
                <w:rFonts w:ascii="Calibri" w:hAnsi="Calibri"/>
                <w:sz w:val="20"/>
                <w:highlight w:val="yellow"/>
                <w:lang w:val="en-MY"/>
              </w:rPr>
              <w:t xml:space="preserve"> </w:t>
            </w:r>
            <w:r w:rsidR="001B6E37" w:rsidRPr="00DE13D7">
              <w:rPr>
                <w:rFonts w:ascii="Calibri" w:hAnsi="Calibri"/>
                <w:sz w:val="20"/>
                <w:highlight w:val="yellow"/>
                <w:lang w:val="en-GB"/>
              </w:rPr>
              <w:t>Malaysia</w:t>
            </w:r>
            <w:r w:rsidR="00DE13D7" w:rsidRPr="00DE13D7">
              <w:rPr>
                <w:rFonts w:ascii="Calibri" w:hAnsi="Calibri"/>
                <w:sz w:val="20"/>
                <w:highlight w:val="yellow"/>
                <w:lang w:val="en-GB"/>
              </w:rPr>
              <w:t xml:space="preserve"> </w:t>
            </w:r>
            <w:r w:rsidR="001B6E37" w:rsidRPr="00DE13D7">
              <w:rPr>
                <w:rFonts w:ascii="Calibri" w:hAnsi="Calibri"/>
                <w:sz w:val="20"/>
                <w:highlight w:val="yellow"/>
                <w:lang w:val="en-GB"/>
              </w:rPr>
              <w:t xml:space="preserve">(through its APEC BMG representation) has agreed to lead a proposed study on the possibility of integrating the ABTC system with economies’ systems. </w:t>
            </w:r>
          </w:p>
          <w:p w:rsidR="00B9107F" w:rsidRPr="00DE13D7" w:rsidRDefault="00B9107F" w:rsidP="00B9107F">
            <w:pPr>
              <w:jc w:val="both"/>
              <w:rPr>
                <w:rFonts w:ascii="Calibri" w:hAnsi="Calibri"/>
                <w:sz w:val="20"/>
              </w:rPr>
            </w:pPr>
          </w:p>
          <w:p w:rsidR="00B9107F" w:rsidRPr="00DE13D7" w:rsidRDefault="00B9107F" w:rsidP="0022376A">
            <w:pPr>
              <w:numPr>
                <w:ilvl w:val="0"/>
                <w:numId w:val="59"/>
              </w:numPr>
              <w:jc w:val="both"/>
              <w:rPr>
                <w:rFonts w:ascii="Calibri" w:hAnsi="Calibri"/>
                <w:sz w:val="20"/>
                <w:highlight w:val="yellow"/>
              </w:rPr>
            </w:pPr>
            <w:r w:rsidRPr="00DE13D7">
              <w:rPr>
                <w:rFonts w:ascii="Calibri" w:hAnsi="Calibri"/>
                <w:sz w:val="20"/>
                <w:highlight w:val="yellow"/>
              </w:rPr>
              <w:t xml:space="preserve">Malaysia is planning to </w:t>
            </w:r>
            <w:r w:rsidR="001B6E37" w:rsidRPr="00DE13D7">
              <w:rPr>
                <w:rFonts w:ascii="Calibri" w:hAnsi="Calibri"/>
                <w:sz w:val="20"/>
                <w:highlight w:val="yellow"/>
              </w:rPr>
              <w:t>implement</w:t>
            </w:r>
            <w:r w:rsidR="005F33C0" w:rsidRPr="00DE13D7">
              <w:rPr>
                <w:rFonts w:ascii="Calibri" w:hAnsi="Calibri"/>
                <w:sz w:val="20"/>
                <w:highlight w:val="yellow"/>
              </w:rPr>
              <w:t xml:space="preserve"> </w:t>
            </w:r>
            <w:r w:rsidR="001B6E37" w:rsidRPr="00DE13D7">
              <w:rPr>
                <w:rFonts w:ascii="Calibri" w:hAnsi="Calibri"/>
                <w:sz w:val="20"/>
                <w:highlight w:val="yellow"/>
              </w:rPr>
              <w:t xml:space="preserve">the </w:t>
            </w:r>
            <w:r w:rsidRPr="00DE13D7">
              <w:rPr>
                <w:rFonts w:ascii="Calibri" w:hAnsi="Calibri"/>
                <w:b/>
                <w:sz w:val="20"/>
                <w:highlight w:val="yellow"/>
              </w:rPr>
              <w:t xml:space="preserve">Advanced Passenger Screening System (APSS) </w:t>
            </w:r>
            <w:r w:rsidRPr="00DE13D7">
              <w:rPr>
                <w:rFonts w:ascii="Calibri" w:hAnsi="Calibri"/>
                <w:sz w:val="20"/>
                <w:highlight w:val="yellow"/>
              </w:rPr>
              <w:t xml:space="preserve">in the near future to monitor </w:t>
            </w:r>
            <w:r w:rsidR="001B6E37" w:rsidRPr="00DE13D7">
              <w:rPr>
                <w:rFonts w:ascii="Calibri" w:hAnsi="Calibri"/>
                <w:sz w:val="20"/>
                <w:highlight w:val="yellow"/>
              </w:rPr>
              <w:t>people’s</w:t>
            </w:r>
            <w:r w:rsidR="005F33C0" w:rsidRPr="00DE13D7">
              <w:rPr>
                <w:rFonts w:ascii="Calibri" w:hAnsi="Calibri"/>
                <w:sz w:val="20"/>
                <w:highlight w:val="yellow"/>
              </w:rPr>
              <w:t xml:space="preserve"> </w:t>
            </w:r>
            <w:r w:rsidRPr="00DE13D7">
              <w:rPr>
                <w:rFonts w:ascii="Calibri" w:hAnsi="Calibri"/>
                <w:sz w:val="20"/>
                <w:highlight w:val="yellow"/>
              </w:rPr>
              <w:t>movement to Malaysia</w:t>
            </w:r>
            <w:r w:rsidR="00347961" w:rsidRPr="00DE13D7">
              <w:rPr>
                <w:rFonts w:ascii="Calibri" w:hAnsi="Calibri"/>
                <w:sz w:val="20"/>
                <w:highlight w:val="yellow"/>
              </w:rPr>
              <w:t xml:space="preserve">. </w:t>
            </w:r>
          </w:p>
          <w:p w:rsidR="00B9107F" w:rsidRPr="00DE13D7" w:rsidRDefault="00B9107F" w:rsidP="00A11A82">
            <w:pPr>
              <w:jc w:val="both"/>
              <w:rPr>
                <w:rFonts w:ascii="Calibri" w:hAnsi="Calibri"/>
                <w:strike/>
                <w:sz w:val="20"/>
                <w:highlight w:val="yellow"/>
              </w:rPr>
            </w:pPr>
          </w:p>
          <w:p w:rsidR="005F33C0" w:rsidRPr="00DE13D7" w:rsidRDefault="005F33C0" w:rsidP="00DE13D7">
            <w:pPr>
              <w:numPr>
                <w:ilvl w:val="0"/>
                <w:numId w:val="59"/>
              </w:numPr>
              <w:jc w:val="both"/>
              <w:rPr>
                <w:rFonts w:ascii="Calibri" w:hAnsi="Calibri"/>
                <w:sz w:val="20"/>
                <w:highlight w:val="yellow"/>
              </w:rPr>
            </w:pPr>
            <w:r w:rsidRPr="00DE13D7">
              <w:rPr>
                <w:rFonts w:ascii="Calibri" w:hAnsi="Calibri"/>
                <w:b/>
                <w:bCs/>
                <w:iCs/>
                <w:sz w:val="20"/>
                <w:highlight w:val="yellow"/>
              </w:rPr>
              <w:t xml:space="preserve">Business Process Reengineering (BPR) on Immigration Core Services </w:t>
            </w:r>
          </w:p>
          <w:p w:rsidR="005F33C0" w:rsidRPr="00DE13D7" w:rsidRDefault="005F33C0" w:rsidP="005F33C0">
            <w:pPr>
              <w:pStyle w:val="NormalWeb"/>
              <w:spacing w:before="0" w:beforeAutospacing="0" w:after="0" w:afterAutospacing="0"/>
              <w:ind w:left="360"/>
              <w:jc w:val="both"/>
              <w:rPr>
                <w:rFonts w:ascii="Calibri" w:hAnsi="Calibri"/>
                <w:b/>
                <w:bCs/>
                <w:iCs/>
                <w:sz w:val="20"/>
                <w:highlight w:val="yellow"/>
                <w:lang w:val="en-AU"/>
              </w:rPr>
            </w:pPr>
          </w:p>
          <w:p w:rsidR="005F33C0" w:rsidRPr="00DE13D7" w:rsidRDefault="005F33C0" w:rsidP="005F33C0">
            <w:pPr>
              <w:pStyle w:val="NormalWeb"/>
              <w:spacing w:before="0" w:beforeAutospacing="0" w:after="0" w:afterAutospacing="0"/>
              <w:ind w:left="360"/>
              <w:jc w:val="both"/>
              <w:rPr>
                <w:rFonts w:ascii="Calibri" w:hAnsi="Calibri"/>
                <w:sz w:val="20"/>
                <w:highlight w:val="yellow"/>
                <w:lang w:val="en-AU"/>
              </w:rPr>
            </w:pPr>
            <w:r w:rsidRPr="00DE13D7">
              <w:rPr>
                <w:rFonts w:ascii="Calibri" w:hAnsi="Calibri"/>
                <w:sz w:val="20"/>
                <w:highlight w:val="yellow"/>
                <w:lang w:val="en-AU"/>
              </w:rPr>
              <w:t>The Immigrat</w:t>
            </w:r>
            <w:r w:rsidR="00DE13D7" w:rsidRPr="00DE13D7">
              <w:rPr>
                <w:rFonts w:ascii="Calibri" w:hAnsi="Calibri"/>
                <w:sz w:val="20"/>
                <w:highlight w:val="yellow"/>
                <w:lang w:val="en-AU"/>
              </w:rPr>
              <w:t>ion Department of Malaysia</w:t>
            </w:r>
            <w:r w:rsidRPr="00DE13D7">
              <w:rPr>
                <w:rFonts w:ascii="Calibri" w:hAnsi="Calibri"/>
                <w:sz w:val="20"/>
                <w:highlight w:val="yellow"/>
                <w:lang w:val="en-AU"/>
              </w:rPr>
              <w:t xml:space="preserve"> </w:t>
            </w:r>
            <w:r w:rsidR="00192241" w:rsidRPr="00DE13D7">
              <w:rPr>
                <w:rFonts w:ascii="Calibri" w:hAnsi="Calibri"/>
                <w:sz w:val="20"/>
                <w:highlight w:val="yellow"/>
                <w:lang w:val="en-AU"/>
              </w:rPr>
              <w:t xml:space="preserve">is in the process of improving its </w:t>
            </w:r>
            <w:r w:rsidRPr="00DE13D7">
              <w:rPr>
                <w:rFonts w:ascii="Calibri" w:hAnsi="Calibri"/>
                <w:sz w:val="20"/>
                <w:highlight w:val="yellow"/>
                <w:lang w:val="en-AU"/>
              </w:rPr>
              <w:t xml:space="preserve">computerised systems to become more user/business-friendly. This would include IMI’s online/e-Services such as </w:t>
            </w:r>
            <w:r w:rsidRPr="00DE13D7">
              <w:rPr>
                <w:rFonts w:ascii="Calibri" w:hAnsi="Calibri"/>
                <w:spacing w:val="-4"/>
                <w:sz w:val="20"/>
                <w:highlight w:val="yellow"/>
                <w:lang w:val="en-AU"/>
              </w:rPr>
              <w:t xml:space="preserve">My-Online Passport, </w:t>
            </w:r>
            <w:r w:rsidRPr="00DE13D7">
              <w:rPr>
                <w:rFonts w:ascii="Calibri" w:hAnsi="Calibri"/>
                <w:bCs/>
                <w:spacing w:val="-4"/>
                <w:sz w:val="20"/>
                <w:highlight w:val="yellow"/>
                <w:lang w:val="en-AU"/>
              </w:rPr>
              <w:t>My-Online Visa, My-Online Employment Pass</w:t>
            </w:r>
            <w:r w:rsidRPr="00DE13D7">
              <w:rPr>
                <w:rFonts w:ascii="Calibri" w:hAnsi="Calibri"/>
                <w:bCs/>
                <w:sz w:val="20"/>
                <w:highlight w:val="yellow"/>
                <w:lang w:val="en-AU"/>
              </w:rPr>
              <w:t>, My-Online Maid and</w:t>
            </w:r>
            <w:proofErr w:type="gramStart"/>
            <w:r w:rsidRPr="00DE13D7">
              <w:rPr>
                <w:rFonts w:ascii="Calibri" w:hAnsi="Calibri"/>
                <w:bCs/>
                <w:sz w:val="20"/>
                <w:highlight w:val="yellow"/>
                <w:lang w:val="en-AU"/>
              </w:rPr>
              <w:t>  My</w:t>
            </w:r>
            <w:proofErr w:type="gramEnd"/>
            <w:r w:rsidRPr="00DE13D7">
              <w:rPr>
                <w:rFonts w:ascii="Calibri" w:hAnsi="Calibri"/>
                <w:bCs/>
                <w:sz w:val="20"/>
                <w:highlight w:val="yellow"/>
                <w:lang w:val="en-AU"/>
              </w:rPr>
              <w:t>-Online Student</w:t>
            </w:r>
            <w:r w:rsidRPr="00DE13D7">
              <w:rPr>
                <w:rFonts w:ascii="Calibri" w:hAnsi="Calibri"/>
                <w:b/>
                <w:bCs/>
                <w:sz w:val="20"/>
                <w:highlight w:val="yellow"/>
                <w:lang w:val="en-AU"/>
              </w:rPr>
              <w:t>.</w:t>
            </w:r>
          </w:p>
          <w:p w:rsidR="005F33C0" w:rsidRPr="00DE13D7" w:rsidRDefault="005F33C0" w:rsidP="005E7226">
            <w:pPr>
              <w:jc w:val="both"/>
              <w:rPr>
                <w:rFonts w:ascii="Calibri" w:hAnsi="Calibri"/>
                <w:sz w:val="20"/>
                <w:highlight w:val="yellow"/>
              </w:rPr>
            </w:pPr>
          </w:p>
        </w:tc>
      </w:tr>
      <w:tr w:rsidR="005317B2" w:rsidRPr="007A4E67" w:rsidTr="00AD4BE3">
        <w:trPr>
          <w:trHeight w:val="363"/>
        </w:trPr>
        <w:tc>
          <w:tcPr>
            <w:tcW w:w="3524" w:type="dxa"/>
          </w:tcPr>
          <w:p w:rsidR="005317B2" w:rsidRPr="007A4E67" w:rsidRDefault="005317B2">
            <w:pPr>
              <w:pStyle w:val="Heading5"/>
              <w:spacing w:after="0"/>
              <w:rPr>
                <w:rFonts w:asciiTheme="minorHAnsi" w:hAnsiTheme="minorHAnsi"/>
                <w:i/>
                <w:color w:val="808080"/>
              </w:rPr>
            </w:pPr>
            <w:r w:rsidRPr="007A4E67">
              <w:rPr>
                <w:rFonts w:asciiTheme="minorHAnsi" w:hAnsiTheme="minorHAnsi"/>
                <w:b w:val="0"/>
                <w:i/>
                <w:color w:val="808080"/>
              </w:rPr>
              <w:lastRenderedPageBreak/>
              <w:t xml:space="preserve">Website for further information:  </w:t>
            </w:r>
          </w:p>
        </w:tc>
        <w:tc>
          <w:tcPr>
            <w:tcW w:w="5387" w:type="dxa"/>
          </w:tcPr>
          <w:p w:rsidR="006F3F04" w:rsidRPr="00DE13D7" w:rsidRDefault="00AC6BA2" w:rsidP="00DC501F">
            <w:pPr>
              <w:rPr>
                <w:rFonts w:ascii="Calibri" w:hAnsi="Calibri" w:cs="Arial"/>
                <w:i/>
                <w:sz w:val="20"/>
                <w:highlight w:val="yellow"/>
                <w:u w:val="single"/>
              </w:rPr>
            </w:pPr>
            <w:hyperlink r:id="rId46" w:history="1">
              <w:r w:rsidR="005317B2" w:rsidRPr="00DE13D7">
                <w:rPr>
                  <w:rStyle w:val="Hyperlink"/>
                  <w:rFonts w:ascii="Calibri" w:hAnsi="Calibri" w:cs="Arial"/>
                  <w:i/>
                  <w:sz w:val="20"/>
                  <w:highlight w:val="yellow"/>
                </w:rPr>
                <w:t>www.imi.gov.my</w:t>
              </w:r>
            </w:hyperlink>
            <w:r w:rsidR="005317B2" w:rsidRPr="00DE13D7">
              <w:rPr>
                <w:rFonts w:ascii="Calibri" w:hAnsi="Calibri" w:cs="Arial"/>
                <w:i/>
                <w:sz w:val="20"/>
                <w:highlight w:val="yellow"/>
              </w:rPr>
              <w:t xml:space="preserve">; </w:t>
            </w:r>
            <w:hyperlink r:id="rId47" w:history="1">
              <w:r w:rsidR="00DC501F" w:rsidRPr="00DE13D7">
                <w:rPr>
                  <w:rStyle w:val="Hyperlink"/>
                  <w:rFonts w:ascii="Calibri" w:hAnsi="Calibri" w:cs="Arial"/>
                  <w:i/>
                  <w:sz w:val="20"/>
                  <w:highlight w:val="yellow"/>
                </w:rPr>
                <w:t>http://www.talentcorp.com.my/expatriates/</w:t>
              </w:r>
            </w:hyperlink>
          </w:p>
        </w:tc>
        <w:tc>
          <w:tcPr>
            <w:tcW w:w="5670" w:type="dxa"/>
          </w:tcPr>
          <w:p w:rsidR="005317B2" w:rsidRPr="007A4E67" w:rsidRDefault="005317B2" w:rsidP="00B35148">
            <w:pPr>
              <w:rPr>
                <w:rFonts w:ascii="Calibri" w:hAnsi="Calibri" w:cs="Arial"/>
                <w:i/>
                <w:sz w:val="20"/>
              </w:rPr>
            </w:pPr>
          </w:p>
        </w:tc>
      </w:tr>
      <w:tr w:rsidR="005317B2" w:rsidRPr="007A4E67" w:rsidTr="001657D3">
        <w:tc>
          <w:tcPr>
            <w:tcW w:w="3524" w:type="dxa"/>
          </w:tcPr>
          <w:p w:rsidR="005317B2" w:rsidRPr="007A4E67" w:rsidRDefault="005317B2">
            <w:pPr>
              <w:pStyle w:val="Heading5"/>
              <w:spacing w:after="0"/>
              <w:rPr>
                <w:rFonts w:asciiTheme="minorHAnsi" w:hAnsiTheme="minorHAnsi"/>
                <w:i/>
                <w:color w:val="808080"/>
              </w:rPr>
            </w:pPr>
            <w:r w:rsidRPr="007A4E67">
              <w:rPr>
                <w:rFonts w:asciiTheme="minorHAnsi" w:hAnsiTheme="minorHAnsi"/>
                <w:b w:val="0"/>
                <w:i/>
                <w:color w:val="808080"/>
              </w:rPr>
              <w:t>Contact point for further details:</w:t>
            </w:r>
          </w:p>
        </w:tc>
        <w:tc>
          <w:tcPr>
            <w:tcW w:w="5387" w:type="dxa"/>
          </w:tcPr>
          <w:p w:rsidR="005317B2" w:rsidRPr="00DE13D7" w:rsidRDefault="005317B2" w:rsidP="00B35148">
            <w:pPr>
              <w:rPr>
                <w:rFonts w:ascii="Calibri" w:hAnsi="Calibri" w:cs="Arial"/>
                <w:i/>
                <w:sz w:val="20"/>
                <w:highlight w:val="yellow"/>
              </w:rPr>
            </w:pPr>
            <w:proofErr w:type="spellStart"/>
            <w:r w:rsidRPr="00DE13D7">
              <w:rPr>
                <w:rFonts w:ascii="Calibri" w:hAnsi="Calibri" w:cs="Arial"/>
                <w:i/>
                <w:sz w:val="20"/>
                <w:highlight w:val="yellow"/>
              </w:rPr>
              <w:t>Mr.</w:t>
            </w:r>
            <w:proofErr w:type="spellEnd"/>
            <w:r w:rsidR="00CF3F8A">
              <w:rPr>
                <w:rFonts w:ascii="Calibri" w:hAnsi="Calibri" w:cs="Arial"/>
                <w:i/>
                <w:sz w:val="20"/>
                <w:highlight w:val="yellow"/>
              </w:rPr>
              <w:t xml:space="preserve"> </w:t>
            </w:r>
            <w:proofErr w:type="spellStart"/>
            <w:r w:rsidRPr="00DE13D7">
              <w:rPr>
                <w:rFonts w:ascii="Calibri" w:hAnsi="Calibri" w:cs="Arial"/>
                <w:i/>
                <w:sz w:val="20"/>
                <w:highlight w:val="yellow"/>
              </w:rPr>
              <w:t>Azman</w:t>
            </w:r>
            <w:proofErr w:type="spellEnd"/>
            <w:r w:rsidR="00CF3F8A">
              <w:rPr>
                <w:rFonts w:ascii="Calibri" w:hAnsi="Calibri" w:cs="Arial"/>
                <w:i/>
                <w:sz w:val="20"/>
                <w:highlight w:val="yellow"/>
              </w:rPr>
              <w:t xml:space="preserve"> </w:t>
            </w:r>
            <w:proofErr w:type="spellStart"/>
            <w:r w:rsidRPr="00DE13D7">
              <w:rPr>
                <w:rFonts w:ascii="Calibri" w:hAnsi="Calibri" w:cs="Arial"/>
                <w:i/>
                <w:sz w:val="20"/>
                <w:highlight w:val="yellow"/>
              </w:rPr>
              <w:t>Azra</w:t>
            </w:r>
            <w:proofErr w:type="spellEnd"/>
            <w:r w:rsidRPr="00DE13D7">
              <w:rPr>
                <w:rFonts w:ascii="Calibri" w:hAnsi="Calibri" w:cs="Arial"/>
                <w:i/>
                <w:sz w:val="20"/>
                <w:highlight w:val="yellow"/>
              </w:rPr>
              <w:t xml:space="preserve"> bin Abdul Rahman (+603 88863307,  </w:t>
            </w:r>
            <w:hyperlink r:id="rId48" w:history="1">
              <w:r w:rsidRPr="00DE13D7">
                <w:rPr>
                  <w:rStyle w:val="Hyperlink"/>
                  <w:rFonts w:ascii="Calibri" w:hAnsi="Calibri" w:cs="Arial"/>
                  <w:i/>
                  <w:sz w:val="20"/>
                  <w:highlight w:val="yellow"/>
                </w:rPr>
                <w:t>azman_azra@moha.gov.my</w:t>
              </w:r>
            </w:hyperlink>
            <w:r w:rsidR="0022376A" w:rsidRPr="00DE13D7">
              <w:rPr>
                <w:rFonts w:ascii="Calibri" w:hAnsi="Calibri" w:cs="Arial"/>
                <w:i/>
                <w:sz w:val="20"/>
                <w:highlight w:val="yellow"/>
              </w:rPr>
              <w:t>)</w:t>
            </w:r>
          </w:p>
          <w:p w:rsidR="005317B2" w:rsidRPr="00DE13D7" w:rsidRDefault="005317B2" w:rsidP="00B35148">
            <w:pPr>
              <w:rPr>
                <w:rFonts w:ascii="Calibri" w:hAnsi="Calibri" w:cs="Arial"/>
                <w:i/>
                <w:sz w:val="20"/>
                <w:highlight w:val="yellow"/>
              </w:rPr>
            </w:pPr>
          </w:p>
          <w:p w:rsidR="006F3F04" w:rsidRPr="00DE13D7" w:rsidRDefault="006F3F04" w:rsidP="006F3F04">
            <w:pPr>
              <w:rPr>
                <w:rFonts w:ascii="Calibri" w:hAnsi="Calibri" w:cs="Arial"/>
                <w:i/>
                <w:sz w:val="20"/>
                <w:highlight w:val="yellow"/>
              </w:rPr>
            </w:pPr>
            <w:proofErr w:type="spellStart"/>
            <w:r w:rsidRPr="00DE13D7">
              <w:rPr>
                <w:rFonts w:ascii="Calibri" w:hAnsi="Calibri" w:cs="Arial"/>
                <w:i/>
                <w:sz w:val="20"/>
                <w:highlight w:val="yellow"/>
              </w:rPr>
              <w:t>Mr.</w:t>
            </w:r>
            <w:proofErr w:type="spellEnd"/>
            <w:r w:rsidR="00CF3F8A">
              <w:rPr>
                <w:rFonts w:ascii="Calibri" w:hAnsi="Calibri" w:cs="Arial"/>
                <w:i/>
                <w:sz w:val="20"/>
                <w:highlight w:val="yellow"/>
              </w:rPr>
              <w:t xml:space="preserve"> </w:t>
            </w:r>
            <w:proofErr w:type="spellStart"/>
            <w:r w:rsidRPr="00DE13D7">
              <w:rPr>
                <w:rFonts w:ascii="Calibri" w:hAnsi="Calibri" w:cs="Arial"/>
                <w:bCs/>
                <w:i/>
                <w:sz w:val="20"/>
                <w:highlight w:val="yellow"/>
                <w:lang w:val="en-US"/>
              </w:rPr>
              <w:t>Mohd</w:t>
            </w:r>
            <w:proofErr w:type="spellEnd"/>
            <w:r w:rsidR="00670128" w:rsidRPr="00DE13D7">
              <w:rPr>
                <w:rFonts w:ascii="Calibri" w:hAnsi="Calibri" w:cs="Arial"/>
                <w:bCs/>
                <w:i/>
                <w:sz w:val="20"/>
                <w:highlight w:val="yellow"/>
                <w:lang w:val="en-US"/>
              </w:rPr>
              <w:t xml:space="preserve"> </w:t>
            </w:r>
            <w:proofErr w:type="spellStart"/>
            <w:r w:rsidRPr="00DE13D7">
              <w:rPr>
                <w:rFonts w:ascii="Calibri" w:hAnsi="Calibri" w:cs="Arial"/>
                <w:bCs/>
                <w:i/>
                <w:sz w:val="20"/>
                <w:highlight w:val="yellow"/>
                <w:lang w:val="en-US"/>
              </w:rPr>
              <w:t>Faizol</w:t>
            </w:r>
            <w:proofErr w:type="spellEnd"/>
            <w:r w:rsidR="00670128" w:rsidRPr="00DE13D7">
              <w:rPr>
                <w:rFonts w:ascii="Calibri" w:hAnsi="Calibri" w:cs="Arial"/>
                <w:bCs/>
                <w:i/>
                <w:sz w:val="20"/>
                <w:highlight w:val="yellow"/>
                <w:lang w:val="en-US"/>
              </w:rPr>
              <w:t xml:space="preserve"> </w:t>
            </w:r>
            <w:proofErr w:type="spellStart"/>
            <w:r w:rsidRPr="00DE13D7">
              <w:rPr>
                <w:rFonts w:ascii="Calibri" w:hAnsi="Calibri" w:cs="Arial"/>
                <w:bCs/>
                <w:i/>
                <w:sz w:val="20"/>
                <w:highlight w:val="yellow"/>
                <w:lang w:val="en-US"/>
              </w:rPr>
              <w:t>Isma</w:t>
            </w:r>
            <w:proofErr w:type="spellEnd"/>
            <w:r w:rsidR="00670128" w:rsidRPr="00DE13D7">
              <w:rPr>
                <w:rFonts w:ascii="Calibri" w:hAnsi="Calibri" w:cs="Arial"/>
                <w:bCs/>
                <w:i/>
                <w:sz w:val="20"/>
                <w:highlight w:val="yellow"/>
                <w:lang w:val="en-US"/>
              </w:rPr>
              <w:t xml:space="preserve"> </w:t>
            </w:r>
            <w:proofErr w:type="spellStart"/>
            <w:r w:rsidRPr="00DE13D7">
              <w:rPr>
                <w:rFonts w:ascii="Calibri" w:hAnsi="Calibri" w:cs="Arial"/>
                <w:bCs/>
                <w:i/>
                <w:sz w:val="20"/>
                <w:highlight w:val="yellow"/>
                <w:lang w:val="en-US"/>
              </w:rPr>
              <w:t>Amzan</w:t>
            </w:r>
            <w:proofErr w:type="spellEnd"/>
            <w:r w:rsidR="00CF3F8A">
              <w:rPr>
                <w:rFonts w:ascii="Calibri" w:hAnsi="Calibri" w:cs="Arial"/>
                <w:bCs/>
                <w:i/>
                <w:sz w:val="20"/>
                <w:highlight w:val="yellow"/>
                <w:lang w:val="en-US"/>
              </w:rPr>
              <w:t xml:space="preserve"> </w:t>
            </w:r>
            <w:r w:rsidRPr="00DE13D7">
              <w:rPr>
                <w:rFonts w:ascii="Calibri" w:hAnsi="Calibri" w:cs="Arial"/>
                <w:i/>
                <w:sz w:val="20"/>
                <w:highlight w:val="yellow"/>
              </w:rPr>
              <w:t xml:space="preserve">(+603 88863313, </w:t>
            </w:r>
            <w:hyperlink r:id="rId49" w:history="1">
              <w:r w:rsidR="0051065A" w:rsidRPr="00DE13D7">
                <w:rPr>
                  <w:rStyle w:val="Hyperlink"/>
                  <w:rFonts w:ascii="Calibri" w:hAnsi="Calibri" w:cs="Arial"/>
                  <w:i/>
                  <w:sz w:val="20"/>
                  <w:highlight w:val="yellow"/>
                  <w:lang w:val="fr-FR"/>
                </w:rPr>
                <w:t>faizol@moha.gov.my</w:t>
              </w:r>
            </w:hyperlink>
            <w:r w:rsidRPr="00DE13D7">
              <w:rPr>
                <w:rFonts w:ascii="Calibri" w:hAnsi="Calibri" w:cs="Arial"/>
                <w:i/>
                <w:sz w:val="20"/>
                <w:highlight w:val="yellow"/>
              </w:rPr>
              <w:t>)</w:t>
            </w:r>
          </w:p>
          <w:p w:rsidR="006F3F04" w:rsidRPr="00DE13D7" w:rsidRDefault="006F3F04" w:rsidP="00B35148">
            <w:pPr>
              <w:rPr>
                <w:rFonts w:ascii="Calibri" w:hAnsi="Calibri" w:cs="Arial"/>
                <w:i/>
                <w:sz w:val="20"/>
                <w:highlight w:val="yellow"/>
              </w:rPr>
            </w:pPr>
          </w:p>
        </w:tc>
        <w:tc>
          <w:tcPr>
            <w:tcW w:w="5670" w:type="dxa"/>
          </w:tcPr>
          <w:p w:rsidR="005317B2" w:rsidRPr="007A4E67" w:rsidRDefault="005317B2" w:rsidP="00B35148">
            <w:pPr>
              <w:rPr>
                <w:rFonts w:ascii="Calibri" w:hAnsi="Calibri" w:cs="Arial"/>
                <w:i/>
                <w:sz w:val="20"/>
              </w:rPr>
            </w:pPr>
          </w:p>
        </w:tc>
      </w:tr>
      <w:tr w:rsidR="00F55DC3" w:rsidRPr="007A4E67" w:rsidTr="001657D3">
        <w:tc>
          <w:tcPr>
            <w:tcW w:w="3524" w:type="dxa"/>
          </w:tcPr>
          <w:p w:rsidR="00F55DC3" w:rsidRPr="007A4E67" w:rsidRDefault="00F55DC3" w:rsidP="005C5ACF">
            <w:pPr>
              <w:pStyle w:val="Heading5"/>
              <w:spacing w:after="0"/>
              <w:rPr>
                <w:rFonts w:asciiTheme="minorHAnsi" w:hAnsiTheme="minorHAnsi"/>
                <w:i/>
              </w:rPr>
            </w:pPr>
            <w:r w:rsidRPr="007A4E67">
              <w:rPr>
                <w:rFonts w:asciiTheme="minorHAnsi" w:hAnsiTheme="minorHAnsi"/>
                <w:i/>
              </w:rPr>
              <w:t>Official websites that gather economies’ information</w:t>
            </w:r>
          </w:p>
          <w:p w:rsidR="00F55DC3" w:rsidRPr="007A4E67" w:rsidRDefault="00F55DC3">
            <w:pPr>
              <w:rPr>
                <w:rFonts w:asciiTheme="minorHAnsi" w:hAnsiTheme="minorHAnsi"/>
                <w:b/>
                <w:i/>
                <w:sz w:val="20"/>
              </w:rPr>
            </w:pPr>
          </w:p>
        </w:tc>
        <w:tc>
          <w:tcPr>
            <w:tcW w:w="5387" w:type="dxa"/>
          </w:tcPr>
          <w:p w:rsidR="00F55DC3" w:rsidRPr="007A4E67" w:rsidRDefault="00F55DC3" w:rsidP="00B9107F">
            <w:pPr>
              <w:numPr>
                <w:ilvl w:val="1"/>
                <w:numId w:val="54"/>
              </w:numPr>
              <w:ind w:left="338" w:hanging="338"/>
              <w:rPr>
                <w:rFonts w:ascii="Calibri" w:hAnsi="Calibri" w:cs="Arial"/>
                <w:sz w:val="20"/>
              </w:rPr>
            </w:pPr>
            <w:bookmarkStart w:id="38" w:name="Cell27"/>
            <w:bookmarkEnd w:id="38"/>
            <w:r w:rsidRPr="007A4E67">
              <w:rPr>
                <w:rFonts w:ascii="Calibri" w:hAnsi="Calibri" w:cs="Arial"/>
                <w:spacing w:val="-2"/>
                <w:sz w:val="20"/>
                <w:lang w:val="en-US"/>
              </w:rPr>
              <w:t>Generally, the</w:t>
            </w:r>
            <w:r w:rsidRPr="007A4E67">
              <w:rPr>
                <w:rFonts w:ascii="Calibri" w:hAnsi="Calibri" w:cs="Arial"/>
                <w:spacing w:val="-2"/>
                <w:sz w:val="20"/>
              </w:rPr>
              <w:t xml:space="preserve"> Ministry of International Trade and </w:t>
            </w:r>
            <w:proofErr w:type="spellStart"/>
            <w:r w:rsidRPr="007A4E67">
              <w:rPr>
                <w:rFonts w:ascii="Calibri" w:hAnsi="Calibri" w:cs="Arial"/>
                <w:spacing w:val="-2"/>
                <w:sz w:val="20"/>
              </w:rPr>
              <w:t>Industry’s</w:t>
            </w:r>
            <w:r w:rsidRPr="007A4E67">
              <w:rPr>
                <w:rFonts w:ascii="Calibri" w:hAnsi="Calibri" w:cs="Arial"/>
                <w:spacing w:val="-4"/>
                <w:sz w:val="20"/>
              </w:rPr>
              <w:t>website</w:t>
            </w:r>
            <w:proofErr w:type="spellEnd"/>
            <w:r w:rsidRPr="007A4E67">
              <w:rPr>
                <w:rFonts w:ascii="Calibri" w:hAnsi="Calibri" w:cs="Arial"/>
                <w:spacing w:val="-4"/>
                <w:sz w:val="20"/>
              </w:rPr>
              <w:t xml:space="preserve"> has </w:t>
            </w:r>
            <w:proofErr w:type="spellStart"/>
            <w:r w:rsidRPr="007A4E67">
              <w:rPr>
                <w:rFonts w:ascii="Calibri" w:hAnsi="Calibri" w:cs="Arial"/>
                <w:spacing w:val="-4"/>
                <w:sz w:val="20"/>
              </w:rPr>
              <w:t>sufficienct</w:t>
            </w:r>
            <w:proofErr w:type="spellEnd"/>
            <w:r w:rsidRPr="007A4E67">
              <w:rPr>
                <w:rFonts w:ascii="Calibri" w:hAnsi="Calibri" w:cs="Arial"/>
                <w:spacing w:val="-4"/>
                <w:sz w:val="20"/>
              </w:rPr>
              <w:t xml:space="preserve"> information with links provided to the</w:t>
            </w:r>
            <w:r w:rsidRPr="007A4E67">
              <w:rPr>
                <w:rFonts w:ascii="Calibri" w:hAnsi="Calibri" w:cs="Arial"/>
                <w:sz w:val="20"/>
              </w:rPr>
              <w:t xml:space="preserve"> other Ministries should further information be required.</w:t>
            </w:r>
          </w:p>
          <w:p w:rsidR="00F55DC3" w:rsidRPr="007A4E67" w:rsidRDefault="00F55DC3" w:rsidP="00F55DC3">
            <w:pPr>
              <w:ind w:left="338"/>
              <w:rPr>
                <w:rFonts w:ascii="Calibri" w:hAnsi="Calibri" w:cs="Arial"/>
                <w:sz w:val="20"/>
              </w:rPr>
            </w:pPr>
          </w:p>
          <w:p w:rsidR="00F55DC3" w:rsidRPr="007A4E67" w:rsidRDefault="00F55DC3" w:rsidP="00B9107F">
            <w:pPr>
              <w:numPr>
                <w:ilvl w:val="1"/>
                <w:numId w:val="54"/>
              </w:numPr>
              <w:ind w:left="338" w:hanging="338"/>
              <w:rPr>
                <w:rFonts w:ascii="Calibri" w:hAnsi="Calibri"/>
                <w:sz w:val="20"/>
              </w:rPr>
            </w:pPr>
            <w:r w:rsidRPr="007A4E67">
              <w:rPr>
                <w:rFonts w:ascii="Calibri" w:hAnsi="Calibri" w:cs="Arial"/>
                <w:sz w:val="20"/>
              </w:rPr>
              <w:t xml:space="preserve">The Malaysian Government also applies the “No Wrong Door Policy” as such any query will be answered by respective Ministry and query beyond its jurisdiction, it will </w:t>
            </w:r>
            <w:proofErr w:type="spellStart"/>
            <w:r w:rsidRPr="007A4E67">
              <w:rPr>
                <w:rFonts w:ascii="Calibri" w:hAnsi="Calibri" w:cs="Arial"/>
                <w:sz w:val="20"/>
              </w:rPr>
              <w:t>than</w:t>
            </w:r>
            <w:proofErr w:type="spellEnd"/>
            <w:r w:rsidRPr="007A4E67">
              <w:rPr>
                <w:rFonts w:ascii="Calibri" w:hAnsi="Calibri" w:cs="Arial"/>
                <w:sz w:val="20"/>
              </w:rPr>
              <w:t xml:space="preserve"> be forwarded to the relevant Ministry and Agency.</w:t>
            </w:r>
          </w:p>
          <w:p w:rsidR="00F55DC3" w:rsidRPr="007A4E67" w:rsidRDefault="00F55DC3" w:rsidP="00F55DC3">
            <w:pPr>
              <w:pStyle w:val="ListParagraph"/>
              <w:rPr>
                <w:sz w:val="20"/>
              </w:rPr>
            </w:pPr>
          </w:p>
          <w:p w:rsidR="00F55DC3" w:rsidRPr="007A4E67" w:rsidRDefault="00F55DC3" w:rsidP="00B9107F">
            <w:pPr>
              <w:numPr>
                <w:ilvl w:val="1"/>
                <w:numId w:val="54"/>
              </w:numPr>
              <w:ind w:left="338" w:hanging="338"/>
              <w:rPr>
                <w:rFonts w:ascii="Calibri" w:hAnsi="Calibri"/>
                <w:sz w:val="20"/>
              </w:rPr>
            </w:pPr>
            <w:r w:rsidRPr="007A4E67">
              <w:rPr>
                <w:rFonts w:ascii="Calibri" w:hAnsi="Calibri" w:cs="Arial"/>
                <w:sz w:val="20"/>
              </w:rPr>
              <w:t xml:space="preserve">Alternatively, all information related to the Malaysian Government and machinery is also available at the </w:t>
            </w:r>
            <w:hyperlink r:id="rId50" w:history="1">
              <w:r w:rsidRPr="007A4E67">
                <w:rPr>
                  <w:rStyle w:val="Hyperlink"/>
                  <w:rFonts w:ascii="Calibri" w:hAnsi="Calibri" w:cs="Arial"/>
                  <w:color w:val="auto"/>
                  <w:sz w:val="20"/>
                </w:rPr>
                <w:t>www.malaysia.gov.my</w:t>
              </w:r>
            </w:hyperlink>
            <w:r w:rsidRPr="007A4E67">
              <w:rPr>
                <w:rFonts w:ascii="Calibri" w:hAnsi="Calibri" w:cs="Arial"/>
                <w:sz w:val="20"/>
              </w:rPr>
              <w:t>. This website provides a single point access and gateway to multiple Government online services as well as information on the Government’s machinery.</w:t>
            </w:r>
          </w:p>
          <w:p w:rsidR="00F55DC3" w:rsidRPr="007A4E67" w:rsidRDefault="00F55DC3" w:rsidP="00F55DC3">
            <w:pPr>
              <w:rPr>
                <w:rFonts w:ascii="Calibri" w:hAnsi="Calibri"/>
                <w:i/>
                <w:sz w:val="6"/>
                <w:szCs w:val="6"/>
              </w:rPr>
            </w:pPr>
          </w:p>
        </w:tc>
        <w:tc>
          <w:tcPr>
            <w:tcW w:w="5670" w:type="dxa"/>
          </w:tcPr>
          <w:p w:rsidR="00F55DC3" w:rsidRPr="007A4E67" w:rsidRDefault="00F55DC3">
            <w:pPr>
              <w:rPr>
                <w:rFonts w:asciiTheme="minorHAnsi" w:hAnsiTheme="minorHAnsi"/>
                <w:color w:val="808080"/>
                <w:sz w:val="20"/>
              </w:rPr>
            </w:pPr>
            <w:bookmarkStart w:id="39" w:name="Cell28"/>
            <w:bookmarkEnd w:id="39"/>
            <w:r w:rsidRPr="007A4E67">
              <w:rPr>
                <w:rFonts w:asciiTheme="minorHAnsi" w:hAnsiTheme="minorHAnsi" w:cs="Arial"/>
                <w:i/>
                <w:color w:val="808080"/>
                <w:sz w:val="20"/>
              </w:rPr>
              <w:t>Provide brief points only</w:t>
            </w:r>
          </w:p>
        </w:tc>
      </w:tr>
      <w:tr w:rsidR="00F55DC3" w:rsidRPr="007A4E67" w:rsidTr="001657D3">
        <w:tc>
          <w:tcPr>
            <w:tcW w:w="3524" w:type="dxa"/>
          </w:tcPr>
          <w:p w:rsidR="00F55DC3" w:rsidRPr="007A4E67" w:rsidRDefault="00F55DC3" w:rsidP="0001261C">
            <w:pPr>
              <w:pStyle w:val="Heading9"/>
              <w:rPr>
                <w:rFonts w:asciiTheme="minorHAnsi" w:hAnsiTheme="minorHAnsi"/>
                <w:b w:val="0"/>
                <w:color w:val="808080"/>
              </w:rPr>
            </w:pPr>
            <w:r w:rsidRPr="007A4E67">
              <w:rPr>
                <w:rFonts w:asciiTheme="minorHAnsi" w:hAnsiTheme="minorHAnsi"/>
                <w:b w:val="0"/>
                <w:color w:val="808080"/>
              </w:rPr>
              <w:t xml:space="preserve">Website for further information:  </w:t>
            </w:r>
          </w:p>
        </w:tc>
        <w:tc>
          <w:tcPr>
            <w:tcW w:w="5387" w:type="dxa"/>
          </w:tcPr>
          <w:p w:rsidR="00F55DC3" w:rsidRPr="007A4E67" w:rsidRDefault="00AC6BA2" w:rsidP="004D1C32">
            <w:pPr>
              <w:pStyle w:val="Heading9"/>
            </w:pPr>
            <w:hyperlink w:history="1">
              <w:r w:rsidR="00F55DC3" w:rsidRPr="007A4E67">
                <w:rPr>
                  <w:rStyle w:val="Hyperlink"/>
                  <w:rFonts w:ascii="Calibri" w:hAnsi="Calibri"/>
                  <w:b w:val="0"/>
                </w:rPr>
                <w:t>www.miti.gov.my</w:t>
              </w:r>
              <w:r w:rsidR="00F55DC3" w:rsidRPr="007A4E67">
                <w:rPr>
                  <w:rStyle w:val="Hyperlink"/>
                  <w:rFonts w:ascii="Calibri" w:hAnsi="Calibri"/>
                  <w:b w:val="0"/>
                  <w:u w:val="none"/>
                </w:rPr>
                <w:t xml:space="preserve">, </w:t>
              </w:r>
              <w:r w:rsidR="00F55DC3" w:rsidRPr="007A4E67">
                <w:rPr>
                  <w:rStyle w:val="Hyperlink"/>
                  <w:rFonts w:ascii="Calibri" w:hAnsi="Calibri"/>
                  <w:b w:val="0"/>
                </w:rPr>
                <w:t>www.malaysia.gov.my</w:t>
              </w:r>
            </w:hyperlink>
            <w:r w:rsidR="004D1C32" w:rsidRPr="007A4E67">
              <w:rPr>
                <w:rStyle w:val="Hyperlink"/>
                <w:rFonts w:ascii="Calibri" w:hAnsi="Calibri"/>
                <w:b w:val="0"/>
                <w:u w:val="none"/>
              </w:rPr>
              <w:t xml:space="preserve">, </w:t>
            </w:r>
            <w:hyperlink r:id="rId51" w:history="1">
              <w:r w:rsidR="004D1C32" w:rsidRPr="007A4E67">
                <w:rPr>
                  <w:rStyle w:val="Hyperlink"/>
                  <w:rFonts w:ascii="Calibri" w:hAnsi="Calibri"/>
                  <w:b w:val="0"/>
                </w:rPr>
                <w:t>www.treasury.gov.my</w:t>
              </w:r>
            </w:hyperlink>
            <w:r w:rsidR="004D1C32" w:rsidRPr="007A4E67">
              <w:rPr>
                <w:rStyle w:val="Hyperlink"/>
                <w:rFonts w:ascii="Calibri" w:hAnsi="Calibri"/>
                <w:b w:val="0"/>
                <w:u w:val="none"/>
              </w:rPr>
              <w:t xml:space="preserve">, </w:t>
            </w:r>
            <w:hyperlink r:id="rId52" w:history="1">
              <w:r w:rsidR="004D1C32" w:rsidRPr="007A4E67">
                <w:rPr>
                  <w:rStyle w:val="Hyperlink"/>
                  <w:rFonts w:ascii="Calibri" w:hAnsi="Calibri"/>
                  <w:b w:val="0"/>
                </w:rPr>
                <w:t>www.bnm.gov.my</w:t>
              </w:r>
            </w:hyperlink>
          </w:p>
          <w:p w:rsidR="004D1C32" w:rsidRPr="007A4E67" w:rsidRDefault="004D1C32" w:rsidP="004D1C32">
            <w:pPr>
              <w:rPr>
                <w:sz w:val="6"/>
                <w:szCs w:val="6"/>
              </w:rPr>
            </w:pPr>
          </w:p>
        </w:tc>
        <w:tc>
          <w:tcPr>
            <w:tcW w:w="5670" w:type="dxa"/>
          </w:tcPr>
          <w:p w:rsidR="00F55DC3" w:rsidRPr="007A4E67" w:rsidRDefault="00F55DC3" w:rsidP="0001261C">
            <w:pPr>
              <w:pStyle w:val="Heading9"/>
              <w:rPr>
                <w:rFonts w:asciiTheme="minorHAnsi" w:hAnsiTheme="minorHAnsi"/>
                <w:b w:val="0"/>
              </w:rPr>
            </w:pPr>
          </w:p>
        </w:tc>
      </w:tr>
      <w:tr w:rsidR="00F55DC3" w:rsidRPr="007A4E67" w:rsidTr="001657D3">
        <w:tc>
          <w:tcPr>
            <w:tcW w:w="3524" w:type="dxa"/>
          </w:tcPr>
          <w:p w:rsidR="00F55DC3" w:rsidRPr="007A4E67" w:rsidRDefault="00F55DC3" w:rsidP="0001261C">
            <w:pPr>
              <w:pStyle w:val="Heading9"/>
              <w:rPr>
                <w:rFonts w:asciiTheme="minorHAnsi" w:hAnsiTheme="minorHAnsi"/>
                <w:b w:val="0"/>
                <w:color w:val="808080"/>
              </w:rPr>
            </w:pPr>
            <w:r w:rsidRPr="007A4E67">
              <w:rPr>
                <w:rFonts w:asciiTheme="minorHAnsi" w:hAnsiTheme="minorHAnsi"/>
                <w:b w:val="0"/>
                <w:color w:val="808080"/>
              </w:rPr>
              <w:t>Contact point for further details:</w:t>
            </w:r>
          </w:p>
        </w:tc>
        <w:tc>
          <w:tcPr>
            <w:tcW w:w="5387" w:type="dxa"/>
          </w:tcPr>
          <w:p w:rsidR="00F55DC3" w:rsidRPr="007A4E67" w:rsidRDefault="00AC6BA2" w:rsidP="009D65C5">
            <w:pPr>
              <w:pStyle w:val="Heading9"/>
              <w:rPr>
                <w:rFonts w:ascii="Calibri" w:hAnsi="Calibri"/>
                <w:b w:val="0"/>
              </w:rPr>
            </w:pPr>
            <w:hyperlink r:id="rId53" w:history="1">
              <w:r w:rsidR="00F55DC3" w:rsidRPr="007A4E67">
                <w:rPr>
                  <w:rStyle w:val="Hyperlink"/>
                  <w:rFonts w:ascii="Calibri" w:hAnsi="Calibri"/>
                  <w:b w:val="0"/>
                </w:rPr>
                <w:t>apecmiti@miti.gov.my</w:t>
              </w:r>
            </w:hyperlink>
          </w:p>
          <w:p w:rsidR="00F55DC3" w:rsidRPr="007A4E67" w:rsidRDefault="00F55DC3" w:rsidP="00F55DC3">
            <w:pPr>
              <w:rPr>
                <w:sz w:val="6"/>
                <w:szCs w:val="6"/>
              </w:rPr>
            </w:pPr>
          </w:p>
        </w:tc>
        <w:tc>
          <w:tcPr>
            <w:tcW w:w="5670" w:type="dxa"/>
          </w:tcPr>
          <w:p w:rsidR="00F55DC3" w:rsidRPr="007A4E67" w:rsidRDefault="00F55DC3" w:rsidP="0001261C">
            <w:pPr>
              <w:pStyle w:val="Heading9"/>
              <w:rPr>
                <w:rFonts w:asciiTheme="minorHAnsi" w:hAnsiTheme="minorHAnsi"/>
                <w:b w:val="0"/>
              </w:rPr>
            </w:pPr>
          </w:p>
        </w:tc>
      </w:tr>
      <w:tr w:rsidR="00EE2E39" w:rsidRPr="007A4E67" w:rsidTr="001657D3">
        <w:tc>
          <w:tcPr>
            <w:tcW w:w="3524" w:type="dxa"/>
          </w:tcPr>
          <w:p w:rsidR="00EE2E39" w:rsidRPr="007A4E67" w:rsidRDefault="00EE2E39">
            <w:pPr>
              <w:rPr>
                <w:rFonts w:asciiTheme="minorHAnsi" w:hAnsiTheme="minorHAnsi"/>
                <w:b/>
                <w:i/>
                <w:sz w:val="20"/>
              </w:rPr>
            </w:pPr>
            <w:bookmarkStart w:id="40" w:name="Row16"/>
            <w:r w:rsidRPr="007A4E67">
              <w:rPr>
                <w:rFonts w:asciiTheme="minorHAnsi" w:hAnsiTheme="minorHAnsi"/>
                <w:b/>
                <w:i/>
                <w:sz w:val="20"/>
              </w:rPr>
              <w:t>Transparency</w:t>
            </w:r>
            <w:bookmarkEnd w:id="40"/>
          </w:p>
          <w:p w:rsidR="00EE2E39" w:rsidRPr="007A4E67" w:rsidRDefault="00EE2E39">
            <w:pPr>
              <w:rPr>
                <w:rFonts w:asciiTheme="minorHAnsi" w:hAnsiTheme="minorHAnsi"/>
                <w:b/>
                <w:i/>
                <w:sz w:val="20"/>
              </w:rPr>
            </w:pPr>
          </w:p>
        </w:tc>
        <w:tc>
          <w:tcPr>
            <w:tcW w:w="5387" w:type="dxa"/>
          </w:tcPr>
          <w:p w:rsidR="00EE2E39" w:rsidRPr="007A4E67" w:rsidRDefault="00EE2E39" w:rsidP="00EE2E39">
            <w:pPr>
              <w:rPr>
                <w:rFonts w:asciiTheme="minorHAnsi" w:hAnsiTheme="minorHAnsi"/>
                <w:sz w:val="20"/>
              </w:rPr>
            </w:pPr>
            <w:bookmarkStart w:id="41" w:name="Cell31"/>
            <w:bookmarkEnd w:id="41"/>
          </w:p>
          <w:p w:rsidR="00EE2E39" w:rsidRPr="007A4E67" w:rsidRDefault="00EE2E39" w:rsidP="008E01EB">
            <w:pPr>
              <w:pStyle w:val="ListParagraph"/>
              <w:numPr>
                <w:ilvl w:val="0"/>
                <w:numId w:val="18"/>
              </w:numPr>
              <w:ind w:left="317" w:hanging="283"/>
              <w:rPr>
                <w:rFonts w:asciiTheme="minorHAnsi" w:hAnsiTheme="minorHAnsi"/>
                <w:sz w:val="20"/>
                <w:szCs w:val="20"/>
              </w:rPr>
            </w:pPr>
            <w:r w:rsidRPr="007A4E67">
              <w:rPr>
                <w:rFonts w:asciiTheme="minorHAnsi" w:hAnsiTheme="minorHAnsi"/>
                <w:sz w:val="20"/>
                <w:szCs w:val="20"/>
              </w:rPr>
              <w:t>Malaysia encourages the principle of transparency in its initiatives in ensuring the quality of regulations. All of its policy, laws and regulations are published on the respective Ministry and Agencies’ website for the publics’ information.</w:t>
            </w:r>
          </w:p>
          <w:p w:rsidR="008C2DFC" w:rsidRPr="007A4E67" w:rsidRDefault="008C2DFC" w:rsidP="008C2DFC">
            <w:pPr>
              <w:pStyle w:val="ListParagraph"/>
              <w:ind w:left="317"/>
              <w:rPr>
                <w:rFonts w:asciiTheme="minorHAnsi" w:hAnsiTheme="minorHAnsi"/>
                <w:sz w:val="20"/>
                <w:szCs w:val="20"/>
              </w:rPr>
            </w:pPr>
          </w:p>
          <w:p w:rsidR="00EE2E39" w:rsidRPr="007A4E67" w:rsidRDefault="00EE2E39" w:rsidP="008E01EB">
            <w:pPr>
              <w:pStyle w:val="ListParagraph"/>
              <w:numPr>
                <w:ilvl w:val="0"/>
                <w:numId w:val="18"/>
              </w:numPr>
              <w:ind w:left="317" w:hanging="283"/>
              <w:rPr>
                <w:rFonts w:asciiTheme="minorHAnsi" w:hAnsiTheme="minorHAnsi"/>
                <w:sz w:val="20"/>
                <w:szCs w:val="20"/>
              </w:rPr>
            </w:pPr>
            <w:r w:rsidRPr="007A4E67">
              <w:rPr>
                <w:rFonts w:asciiTheme="minorHAnsi" w:hAnsiTheme="minorHAnsi"/>
                <w:sz w:val="20"/>
                <w:szCs w:val="20"/>
              </w:rPr>
              <w:lastRenderedPageBreak/>
              <w:t xml:space="preserve">Further information can be sought by the public through respective Ministries and Agencies’ website and its social networking pages such as twitter and </w:t>
            </w:r>
            <w:proofErr w:type="spellStart"/>
            <w:r w:rsidRPr="007A4E67">
              <w:rPr>
                <w:rFonts w:asciiTheme="minorHAnsi" w:hAnsiTheme="minorHAnsi"/>
                <w:sz w:val="20"/>
                <w:szCs w:val="20"/>
              </w:rPr>
              <w:t>facebook</w:t>
            </w:r>
            <w:proofErr w:type="spellEnd"/>
            <w:r w:rsidRPr="007A4E67">
              <w:rPr>
                <w:rFonts w:asciiTheme="minorHAnsi" w:hAnsiTheme="minorHAnsi"/>
                <w:sz w:val="20"/>
                <w:szCs w:val="20"/>
              </w:rPr>
              <w:t>.</w:t>
            </w:r>
          </w:p>
          <w:p w:rsidR="008C2DFC" w:rsidRPr="007A4E67" w:rsidRDefault="008C2DFC" w:rsidP="008C2DFC">
            <w:pPr>
              <w:rPr>
                <w:rFonts w:asciiTheme="minorHAnsi" w:hAnsiTheme="minorHAnsi"/>
                <w:sz w:val="20"/>
              </w:rPr>
            </w:pPr>
          </w:p>
          <w:p w:rsidR="00EE2E39" w:rsidRPr="007A4E67" w:rsidRDefault="00EE2E39" w:rsidP="008E01EB">
            <w:pPr>
              <w:pStyle w:val="ListParagraph"/>
              <w:numPr>
                <w:ilvl w:val="0"/>
                <w:numId w:val="18"/>
              </w:numPr>
              <w:ind w:left="317" w:hanging="283"/>
              <w:rPr>
                <w:rFonts w:asciiTheme="minorHAnsi" w:hAnsiTheme="minorHAnsi"/>
                <w:sz w:val="20"/>
                <w:szCs w:val="20"/>
              </w:rPr>
            </w:pPr>
            <w:r w:rsidRPr="007A4E67">
              <w:rPr>
                <w:rFonts w:asciiTheme="minorHAnsi" w:hAnsiTheme="minorHAnsi" w:cs="Arial"/>
                <w:bCs/>
                <w:iCs/>
                <w:sz w:val="20"/>
                <w:szCs w:val="20"/>
                <w:lang w:val="en-GB" w:eastAsia="en-MY"/>
              </w:rPr>
              <w:t xml:space="preserve">Malaysia has developed the policy and handbook on GRP: </w:t>
            </w:r>
            <w:r w:rsidRPr="007A4E67">
              <w:rPr>
                <w:rFonts w:asciiTheme="minorHAnsi" w:eastAsiaTheme="minorHAnsi" w:hAnsiTheme="minorHAnsi" w:cs="Arial"/>
                <w:bCs/>
                <w:sz w:val="20"/>
                <w:szCs w:val="20"/>
                <w:lang w:val="en-GB"/>
              </w:rPr>
              <w:t>National Policy on Development and Implementation of Regulations, Best Practice Regulation Handbook and Quick Reference of Best Practice Regulation Handbook</w:t>
            </w:r>
            <w:r w:rsidRPr="007A4E67">
              <w:rPr>
                <w:rFonts w:asciiTheme="minorHAnsi" w:hAnsiTheme="minorHAnsi" w:cs="Arial"/>
                <w:sz w:val="20"/>
                <w:szCs w:val="20"/>
              </w:rPr>
              <w:t>as a tool to facilitate the implementation of Good Regulatory Practice (GRP).</w:t>
            </w:r>
          </w:p>
          <w:p w:rsidR="008C2DFC" w:rsidRPr="007A4E67" w:rsidRDefault="008C2DFC" w:rsidP="008C2DFC">
            <w:pPr>
              <w:pStyle w:val="ListParagraph"/>
              <w:rPr>
                <w:rFonts w:asciiTheme="minorHAnsi" w:hAnsiTheme="minorHAnsi"/>
                <w:sz w:val="20"/>
                <w:szCs w:val="20"/>
              </w:rPr>
            </w:pPr>
          </w:p>
          <w:p w:rsidR="00EE2E39" w:rsidRPr="007A4E67" w:rsidRDefault="00EE2E39" w:rsidP="008E01EB">
            <w:pPr>
              <w:pStyle w:val="ListParagraph"/>
              <w:numPr>
                <w:ilvl w:val="0"/>
                <w:numId w:val="18"/>
              </w:numPr>
              <w:ind w:left="317" w:hanging="283"/>
              <w:rPr>
                <w:rFonts w:asciiTheme="minorHAnsi" w:hAnsiTheme="minorHAnsi"/>
                <w:sz w:val="20"/>
                <w:szCs w:val="20"/>
              </w:rPr>
            </w:pPr>
            <w:r w:rsidRPr="007A4E67">
              <w:rPr>
                <w:rFonts w:asciiTheme="minorHAnsi" w:hAnsiTheme="minorHAnsi" w:cs="Arial"/>
                <w:sz w:val="20"/>
                <w:szCs w:val="20"/>
              </w:rPr>
              <w:t xml:space="preserve">On 15 July 2013, </w:t>
            </w:r>
            <w:r w:rsidR="00A11A82" w:rsidRPr="007A4E67">
              <w:rPr>
                <w:rFonts w:asciiTheme="minorHAnsi" w:hAnsiTheme="minorHAnsi" w:cs="Arial"/>
                <w:sz w:val="20"/>
                <w:szCs w:val="20"/>
              </w:rPr>
              <w:t xml:space="preserve">Malaysia </w:t>
            </w:r>
            <w:r w:rsidRPr="007A4E67">
              <w:rPr>
                <w:rFonts w:asciiTheme="minorHAnsi" w:hAnsiTheme="minorHAnsi" w:cs="Arial"/>
                <w:sz w:val="20"/>
                <w:szCs w:val="20"/>
              </w:rPr>
              <w:t xml:space="preserve">launched the National Policy and the Development and Implementation of Regulations and a Circular  </w:t>
            </w:r>
            <w:r w:rsidRPr="007A4E67">
              <w:rPr>
                <w:rFonts w:asciiTheme="minorHAnsi" w:eastAsiaTheme="minorHAnsi" w:hAnsiTheme="minorHAnsi" w:cs="Arial"/>
                <w:bCs/>
                <w:sz w:val="20"/>
                <w:szCs w:val="20"/>
                <w:lang w:val="en-GB"/>
              </w:rPr>
              <w:t xml:space="preserve">to formalise the requirement of Regulatory Impact Assessment (RIA) to be adhered by all ministries and agencies. </w:t>
            </w:r>
          </w:p>
          <w:p w:rsidR="008C2DFC" w:rsidRPr="007A4E67" w:rsidRDefault="008C2DFC" w:rsidP="008C2DFC">
            <w:pPr>
              <w:pStyle w:val="ListParagraph"/>
              <w:rPr>
                <w:rFonts w:asciiTheme="minorHAnsi" w:hAnsiTheme="minorHAnsi"/>
                <w:sz w:val="20"/>
                <w:szCs w:val="20"/>
              </w:rPr>
            </w:pPr>
          </w:p>
          <w:p w:rsidR="00EE2E39" w:rsidRPr="007A4E67" w:rsidRDefault="00EE2E39" w:rsidP="008E01EB">
            <w:pPr>
              <w:pStyle w:val="ListParagraph"/>
              <w:numPr>
                <w:ilvl w:val="0"/>
                <w:numId w:val="18"/>
              </w:numPr>
              <w:ind w:left="317" w:hanging="283"/>
              <w:rPr>
                <w:rFonts w:asciiTheme="minorHAnsi" w:hAnsiTheme="minorHAnsi"/>
                <w:sz w:val="20"/>
                <w:szCs w:val="20"/>
              </w:rPr>
            </w:pPr>
            <w:r w:rsidRPr="007A4E67">
              <w:rPr>
                <w:rFonts w:asciiTheme="minorHAnsi" w:hAnsiTheme="minorHAnsi" w:cs="Arial"/>
                <w:sz w:val="20"/>
                <w:szCs w:val="20"/>
              </w:rPr>
              <w:t>Under this Policy, all Federal Government regulators must undertake the Regulatory Impact Analysis (RIA) and present the Regulatory Impact Statement (RIS) in the creation of all new regulations or review of regulations that relate to, or impact business, investments and trade, to enhance transparency, accountability and openness.</w:t>
            </w:r>
          </w:p>
          <w:p w:rsidR="008C2DFC" w:rsidRPr="007A4E67" w:rsidRDefault="008C2DFC" w:rsidP="008C2DFC">
            <w:pPr>
              <w:pStyle w:val="ListParagraph"/>
              <w:rPr>
                <w:rFonts w:asciiTheme="minorHAnsi" w:hAnsiTheme="minorHAnsi"/>
                <w:sz w:val="20"/>
                <w:szCs w:val="20"/>
              </w:rPr>
            </w:pPr>
          </w:p>
          <w:p w:rsidR="00EE2E39" w:rsidRPr="007A4E67" w:rsidRDefault="00EE2E39" w:rsidP="008E01EB">
            <w:pPr>
              <w:pStyle w:val="ListParagraph"/>
              <w:numPr>
                <w:ilvl w:val="0"/>
                <w:numId w:val="18"/>
              </w:numPr>
              <w:ind w:left="317" w:hanging="283"/>
              <w:rPr>
                <w:rFonts w:asciiTheme="minorHAnsi" w:hAnsiTheme="minorHAnsi"/>
                <w:sz w:val="20"/>
                <w:szCs w:val="20"/>
              </w:rPr>
            </w:pPr>
            <w:r w:rsidRPr="007A4E67">
              <w:rPr>
                <w:rFonts w:asciiTheme="minorHAnsi" w:hAnsiTheme="minorHAnsi"/>
                <w:sz w:val="20"/>
                <w:szCs w:val="20"/>
              </w:rPr>
              <w:t>The Government circular on online public engagement issued on 25 April 2012 by the Chief Secretary to the Government of Malaysia with regard to online publication of draft regulations provide the general guideline on mechanism and approach should be taken by ministries and agencies.</w:t>
            </w:r>
          </w:p>
          <w:p w:rsidR="008C2DFC" w:rsidRPr="007A4E67" w:rsidRDefault="008C2DFC" w:rsidP="008C2DFC">
            <w:pPr>
              <w:pStyle w:val="ListParagraph"/>
              <w:rPr>
                <w:rFonts w:asciiTheme="minorHAnsi" w:hAnsiTheme="minorHAnsi"/>
                <w:sz w:val="20"/>
                <w:szCs w:val="20"/>
              </w:rPr>
            </w:pPr>
          </w:p>
          <w:p w:rsidR="00EE2E39" w:rsidRPr="007A4E67" w:rsidRDefault="00EE2E39" w:rsidP="008E01EB">
            <w:pPr>
              <w:pStyle w:val="ListParagraph"/>
              <w:numPr>
                <w:ilvl w:val="0"/>
                <w:numId w:val="18"/>
              </w:numPr>
              <w:ind w:left="317" w:hanging="283"/>
              <w:rPr>
                <w:rFonts w:asciiTheme="minorHAnsi" w:hAnsiTheme="minorHAnsi"/>
                <w:sz w:val="20"/>
                <w:szCs w:val="20"/>
              </w:rPr>
            </w:pPr>
            <w:r w:rsidRPr="007A4E67">
              <w:rPr>
                <w:rFonts w:asciiTheme="minorHAnsi" w:hAnsiTheme="minorHAnsi" w:cs="Arial"/>
                <w:sz w:val="20"/>
                <w:szCs w:val="20"/>
              </w:rPr>
              <w:t>MPC has developed RIS Portal which used as a</w:t>
            </w:r>
            <w:r w:rsidRPr="007A4E67">
              <w:rPr>
                <w:rFonts w:asciiTheme="minorHAnsi" w:hAnsiTheme="minorHAnsi" w:cs="Arial"/>
                <w:sz w:val="20"/>
                <w:szCs w:val="20"/>
                <w:lang w:val="en-GB"/>
              </w:rPr>
              <w:t xml:space="preserve"> platform for public consultation in drafting new regulations and amending existing regulations. It is available at </w:t>
            </w:r>
            <w:hyperlink r:id="rId54" w:history="1">
              <w:r w:rsidRPr="007A4E67">
                <w:rPr>
                  <w:rStyle w:val="Hyperlink"/>
                  <w:rFonts w:asciiTheme="minorHAnsi" w:hAnsiTheme="minorHAnsi" w:cs="Arial"/>
                  <w:color w:val="auto"/>
                  <w:sz w:val="20"/>
                  <w:szCs w:val="20"/>
                  <w:lang w:val="en-GB"/>
                </w:rPr>
                <w:t>http://ris.mpc.gov.my/</w:t>
              </w:r>
            </w:hyperlink>
            <w:r w:rsidRPr="007A4E67">
              <w:rPr>
                <w:rFonts w:asciiTheme="minorHAnsi" w:hAnsiTheme="minorHAnsi" w:cs="Arial"/>
                <w:sz w:val="20"/>
                <w:szCs w:val="20"/>
                <w:lang w:val="en-GB"/>
              </w:rPr>
              <w:t xml:space="preserve"> to provide stakeholders and affected parties a means to provide feedback.</w:t>
            </w:r>
          </w:p>
        </w:tc>
        <w:tc>
          <w:tcPr>
            <w:tcW w:w="5670" w:type="dxa"/>
          </w:tcPr>
          <w:p w:rsidR="00EE2E39" w:rsidRPr="007A4E67" w:rsidRDefault="00EE2E39" w:rsidP="00EE2E39">
            <w:pPr>
              <w:widowControl w:val="0"/>
              <w:contextualSpacing/>
              <w:jc w:val="both"/>
              <w:rPr>
                <w:rFonts w:asciiTheme="minorHAnsi" w:hAnsiTheme="minorHAnsi" w:cs="Arial"/>
                <w:bCs/>
                <w:sz w:val="20"/>
                <w:u w:val="single"/>
                <w:lang w:val="en-GB" w:eastAsia="en-MY"/>
              </w:rPr>
            </w:pPr>
          </w:p>
          <w:p w:rsidR="00EE2E39" w:rsidRPr="007A4E67" w:rsidRDefault="00EE2E39" w:rsidP="00B9107F">
            <w:pPr>
              <w:pStyle w:val="ListParagraph"/>
              <w:numPr>
                <w:ilvl w:val="1"/>
                <w:numId w:val="54"/>
              </w:numPr>
              <w:ind w:left="317" w:hanging="284"/>
              <w:rPr>
                <w:rFonts w:asciiTheme="minorHAnsi" w:hAnsiTheme="minorHAnsi"/>
                <w:sz w:val="20"/>
                <w:szCs w:val="20"/>
              </w:rPr>
            </w:pPr>
            <w:r w:rsidRPr="007A4E67">
              <w:rPr>
                <w:rFonts w:asciiTheme="minorHAnsi" w:hAnsiTheme="minorHAnsi"/>
                <w:sz w:val="20"/>
                <w:szCs w:val="20"/>
              </w:rPr>
              <w:t>A Guidelines for Standardization of Public Consultation Procedures for New /Amendments of Legislation (for Domestic Regulations) will be published in 2014.</w:t>
            </w:r>
          </w:p>
          <w:p w:rsidR="00EE2E39" w:rsidRPr="007A4E67" w:rsidRDefault="00EE2E39" w:rsidP="009D65C5">
            <w:pPr>
              <w:pStyle w:val="ListParagraph"/>
              <w:ind w:left="317"/>
              <w:rPr>
                <w:rFonts w:asciiTheme="minorHAnsi" w:hAnsiTheme="minorHAnsi"/>
                <w:sz w:val="20"/>
                <w:szCs w:val="20"/>
              </w:rPr>
            </w:pPr>
          </w:p>
        </w:tc>
      </w:tr>
      <w:tr w:rsidR="0001261C" w:rsidRPr="007A4E67" w:rsidTr="001657D3">
        <w:tc>
          <w:tcPr>
            <w:tcW w:w="3524" w:type="dxa"/>
          </w:tcPr>
          <w:p w:rsidR="001A1859" w:rsidRPr="007A4E67" w:rsidRDefault="001A1859" w:rsidP="0001261C">
            <w:pPr>
              <w:pStyle w:val="Heading9"/>
              <w:rPr>
                <w:rFonts w:asciiTheme="minorHAnsi" w:hAnsiTheme="minorHAnsi"/>
                <w:b w:val="0"/>
                <w:color w:val="808080"/>
              </w:rPr>
            </w:pPr>
            <w:r w:rsidRPr="007A4E67">
              <w:rPr>
                <w:rFonts w:asciiTheme="minorHAnsi" w:hAnsiTheme="minorHAnsi"/>
                <w:b w:val="0"/>
                <w:color w:val="808080"/>
              </w:rPr>
              <w:lastRenderedPageBreak/>
              <w:t xml:space="preserve">Website for further information:  </w:t>
            </w:r>
          </w:p>
        </w:tc>
        <w:tc>
          <w:tcPr>
            <w:tcW w:w="5387" w:type="dxa"/>
          </w:tcPr>
          <w:p w:rsidR="00B940C5" w:rsidRPr="007A4E67" w:rsidRDefault="00AC6BA2" w:rsidP="00B940C5">
            <w:pPr>
              <w:pStyle w:val="Heading9"/>
              <w:rPr>
                <w:rFonts w:ascii="Calibri" w:hAnsi="Calibri"/>
                <w:b w:val="0"/>
              </w:rPr>
            </w:pPr>
            <w:hyperlink r:id="rId55" w:history="1">
              <w:r w:rsidR="00B940C5" w:rsidRPr="007A4E67">
                <w:rPr>
                  <w:rStyle w:val="Hyperlink"/>
                  <w:rFonts w:ascii="Calibri" w:hAnsi="Calibri"/>
                  <w:b w:val="0"/>
                </w:rPr>
                <w:t>www.malaysia.gov.my</w:t>
              </w:r>
            </w:hyperlink>
          </w:p>
          <w:p w:rsidR="00B940C5" w:rsidRPr="007A4E67" w:rsidRDefault="00AC6BA2" w:rsidP="00B940C5">
            <w:pPr>
              <w:pStyle w:val="Heading9"/>
              <w:rPr>
                <w:rStyle w:val="Hyperlink"/>
                <w:rFonts w:ascii="Calibri" w:hAnsi="Calibri"/>
                <w:b w:val="0"/>
              </w:rPr>
            </w:pPr>
            <w:hyperlink r:id="rId56" w:history="1">
              <w:r w:rsidR="00B940C5" w:rsidRPr="007A4E67">
                <w:rPr>
                  <w:rStyle w:val="Hyperlink"/>
                  <w:rFonts w:ascii="Calibri" w:hAnsi="Calibri"/>
                  <w:b w:val="0"/>
                </w:rPr>
                <w:t>www.miti.gov.my</w:t>
              </w:r>
            </w:hyperlink>
          </w:p>
          <w:p w:rsidR="00F33187" w:rsidRPr="007A4E67" w:rsidRDefault="007F7F6E" w:rsidP="00F33187">
            <w:pPr>
              <w:rPr>
                <w:rFonts w:asciiTheme="minorHAnsi" w:eastAsia="SimSun" w:hAnsiTheme="minorHAnsi"/>
                <w:i/>
                <w:iCs/>
                <w:sz w:val="20"/>
                <w:lang w:val="en-MY" w:eastAsia="zh-CN"/>
              </w:rPr>
            </w:pPr>
            <w:r w:rsidRPr="007A4E67">
              <w:rPr>
                <w:rFonts w:asciiTheme="minorHAnsi" w:eastAsia="SimSun" w:hAnsiTheme="minorHAnsi"/>
                <w:i/>
                <w:iCs/>
                <w:sz w:val="20"/>
                <w:lang w:val="en-MY" w:eastAsia="zh-CN"/>
              </w:rPr>
              <w:fldChar w:fldCharType="begin"/>
            </w:r>
            <w:r w:rsidR="00F33187" w:rsidRPr="007A4E67">
              <w:rPr>
                <w:rFonts w:asciiTheme="minorHAnsi" w:eastAsia="SimSun" w:hAnsiTheme="minorHAnsi"/>
                <w:i/>
                <w:iCs/>
                <w:sz w:val="20"/>
                <w:lang w:val="en-MY" w:eastAsia="zh-CN"/>
              </w:rPr>
              <w:instrText xml:space="preserve"> HYPERLINK "http://www.mpc.gov.my</w:instrText>
            </w:r>
          </w:p>
          <w:p w:rsidR="00F33187" w:rsidRPr="007A4E67" w:rsidRDefault="00F33187" w:rsidP="00F33187">
            <w:pPr>
              <w:rPr>
                <w:rStyle w:val="Hyperlink"/>
                <w:rFonts w:asciiTheme="minorHAnsi" w:eastAsia="SimSun" w:hAnsiTheme="minorHAnsi"/>
                <w:i/>
                <w:iCs/>
                <w:sz w:val="20"/>
                <w:lang w:val="en-MY" w:eastAsia="zh-CN"/>
              </w:rPr>
            </w:pPr>
            <w:r w:rsidRPr="007A4E67">
              <w:rPr>
                <w:rFonts w:asciiTheme="minorHAnsi" w:hAnsiTheme="minorHAnsi"/>
                <w:i/>
                <w:iCs/>
                <w:sz w:val="20"/>
                <w:lang w:val="en-MY"/>
              </w:rPr>
              <w:instrText>http://ris.mpc.gov.my/</w:instrText>
            </w:r>
            <w:r w:rsidRPr="007A4E67">
              <w:rPr>
                <w:rFonts w:asciiTheme="minorHAnsi" w:eastAsia="SimSun" w:hAnsiTheme="minorHAnsi"/>
                <w:i/>
                <w:iCs/>
                <w:sz w:val="20"/>
                <w:lang w:val="en-MY" w:eastAsia="zh-CN"/>
              </w:rPr>
              <w:instrText xml:space="preserve">" </w:instrText>
            </w:r>
            <w:r w:rsidR="007F7F6E" w:rsidRPr="007A4E67">
              <w:rPr>
                <w:rFonts w:asciiTheme="minorHAnsi" w:eastAsia="SimSun" w:hAnsiTheme="minorHAnsi"/>
                <w:i/>
                <w:iCs/>
                <w:sz w:val="20"/>
                <w:lang w:val="en-MY" w:eastAsia="zh-CN"/>
              </w:rPr>
              <w:fldChar w:fldCharType="separate"/>
            </w:r>
            <w:r w:rsidRPr="007A4E67">
              <w:rPr>
                <w:rStyle w:val="Hyperlink"/>
                <w:rFonts w:asciiTheme="minorHAnsi" w:eastAsia="SimSun" w:hAnsiTheme="minorHAnsi"/>
                <w:i/>
                <w:iCs/>
                <w:sz w:val="20"/>
                <w:lang w:val="en-MY" w:eastAsia="zh-CN"/>
              </w:rPr>
              <w:t>www.mpc.gov.my</w:t>
            </w:r>
          </w:p>
          <w:p w:rsidR="00F33187" w:rsidRPr="007A4E67" w:rsidRDefault="00F33187" w:rsidP="00F33187">
            <w:pPr>
              <w:rPr>
                <w:rFonts w:asciiTheme="minorHAnsi" w:hAnsiTheme="minorHAnsi"/>
                <w:i/>
                <w:iCs/>
                <w:sz w:val="20"/>
                <w:lang w:val="en-MY"/>
              </w:rPr>
            </w:pPr>
            <w:r w:rsidRPr="007A4E67">
              <w:rPr>
                <w:rStyle w:val="Hyperlink"/>
                <w:rFonts w:asciiTheme="minorHAnsi" w:hAnsiTheme="minorHAnsi"/>
                <w:i/>
                <w:iCs/>
                <w:sz w:val="20"/>
                <w:lang w:val="en-MY"/>
              </w:rPr>
              <w:t>http://ris.mpc.gov.my/</w:t>
            </w:r>
            <w:r w:rsidR="007F7F6E" w:rsidRPr="007A4E67">
              <w:rPr>
                <w:rFonts w:asciiTheme="minorHAnsi" w:eastAsia="SimSun" w:hAnsiTheme="minorHAnsi"/>
                <w:i/>
                <w:iCs/>
                <w:sz w:val="20"/>
                <w:lang w:val="en-MY" w:eastAsia="zh-CN"/>
              </w:rPr>
              <w:fldChar w:fldCharType="end"/>
            </w:r>
          </w:p>
          <w:p w:rsidR="001A1859" w:rsidRPr="007A4E67" w:rsidRDefault="001A1859" w:rsidP="0001261C">
            <w:pPr>
              <w:pStyle w:val="Heading9"/>
              <w:rPr>
                <w:rFonts w:asciiTheme="minorHAnsi" w:hAnsiTheme="minorHAnsi"/>
                <w:b w:val="0"/>
              </w:rPr>
            </w:pPr>
          </w:p>
        </w:tc>
        <w:tc>
          <w:tcPr>
            <w:tcW w:w="5670" w:type="dxa"/>
          </w:tcPr>
          <w:p w:rsidR="001A1859" w:rsidRPr="007A4E67" w:rsidRDefault="001A1859" w:rsidP="0001261C">
            <w:pPr>
              <w:pStyle w:val="Heading9"/>
              <w:rPr>
                <w:rFonts w:asciiTheme="minorHAnsi" w:hAnsiTheme="minorHAnsi"/>
                <w:b w:val="0"/>
              </w:rPr>
            </w:pPr>
          </w:p>
        </w:tc>
      </w:tr>
      <w:tr w:rsidR="008F223D" w:rsidRPr="007A4E67" w:rsidTr="001657D3">
        <w:tc>
          <w:tcPr>
            <w:tcW w:w="3524" w:type="dxa"/>
          </w:tcPr>
          <w:p w:rsidR="001A1859" w:rsidRPr="007A4E67" w:rsidRDefault="001A1859" w:rsidP="0001261C">
            <w:pPr>
              <w:pStyle w:val="Heading9"/>
              <w:rPr>
                <w:rFonts w:asciiTheme="minorHAnsi" w:hAnsiTheme="minorHAnsi"/>
                <w:b w:val="0"/>
                <w:color w:val="808080"/>
              </w:rPr>
            </w:pPr>
            <w:r w:rsidRPr="007A4E67">
              <w:rPr>
                <w:rFonts w:asciiTheme="minorHAnsi" w:hAnsiTheme="minorHAnsi"/>
                <w:b w:val="0"/>
                <w:color w:val="808080"/>
              </w:rPr>
              <w:t>Contact point for further details:</w:t>
            </w:r>
          </w:p>
        </w:tc>
        <w:tc>
          <w:tcPr>
            <w:tcW w:w="5387" w:type="dxa"/>
          </w:tcPr>
          <w:p w:rsidR="001A1859" w:rsidRPr="007A4E67" w:rsidRDefault="00F33187" w:rsidP="0001261C">
            <w:pPr>
              <w:pStyle w:val="Heading9"/>
              <w:rPr>
                <w:rFonts w:ascii="Calibri" w:hAnsi="Calibri"/>
                <w:b w:val="0"/>
              </w:rPr>
            </w:pPr>
            <w:r w:rsidRPr="007A4E67">
              <w:rPr>
                <w:rFonts w:ascii="Calibri" w:hAnsi="Calibri"/>
                <w:b w:val="0"/>
              </w:rPr>
              <w:t xml:space="preserve">Senior Director, APEC Division, MITI – </w:t>
            </w:r>
            <w:hyperlink r:id="rId57" w:history="1">
              <w:r w:rsidR="00B940C5" w:rsidRPr="007A4E67">
                <w:rPr>
                  <w:rStyle w:val="Hyperlink"/>
                  <w:rFonts w:ascii="Calibri" w:hAnsi="Calibri"/>
                  <w:b w:val="0"/>
                </w:rPr>
                <w:t>apecmiti@miti.gov.my</w:t>
              </w:r>
            </w:hyperlink>
          </w:p>
          <w:p w:rsidR="00F33187" w:rsidRPr="007A4E67" w:rsidRDefault="00F33187" w:rsidP="00F33187"/>
          <w:p w:rsidR="00F33187" w:rsidRPr="007A4E67" w:rsidRDefault="00F33187" w:rsidP="00F33187">
            <w:pPr>
              <w:rPr>
                <w:rFonts w:asciiTheme="minorHAnsi" w:eastAsia="SimSun" w:hAnsiTheme="minorHAnsi"/>
                <w:i/>
                <w:iCs/>
                <w:sz w:val="20"/>
                <w:lang w:val="en-MY" w:eastAsia="zh-CN"/>
              </w:rPr>
            </w:pPr>
            <w:r w:rsidRPr="007A4E67">
              <w:rPr>
                <w:rFonts w:asciiTheme="minorHAnsi" w:eastAsia="SimSun" w:hAnsiTheme="minorHAnsi"/>
                <w:i/>
                <w:iCs/>
                <w:sz w:val="20"/>
                <w:lang w:val="en-MY" w:eastAsia="zh-CN"/>
              </w:rPr>
              <w:t xml:space="preserve">M.s </w:t>
            </w:r>
            <w:proofErr w:type="spellStart"/>
            <w:r w:rsidRPr="007A4E67">
              <w:rPr>
                <w:rFonts w:asciiTheme="minorHAnsi" w:eastAsia="SimSun" w:hAnsiTheme="minorHAnsi"/>
                <w:i/>
                <w:iCs/>
                <w:sz w:val="20"/>
                <w:lang w:val="en-MY" w:eastAsia="zh-CN"/>
              </w:rPr>
              <w:t>Roziana</w:t>
            </w:r>
            <w:proofErr w:type="spellEnd"/>
            <w:r w:rsidRPr="007A4E67">
              <w:rPr>
                <w:rFonts w:asciiTheme="minorHAnsi" w:eastAsia="SimSun" w:hAnsiTheme="minorHAnsi"/>
                <w:i/>
                <w:iCs/>
                <w:sz w:val="20"/>
                <w:lang w:val="en-MY" w:eastAsia="zh-CN"/>
              </w:rPr>
              <w:t xml:space="preserve"> Othman –  </w:t>
            </w:r>
            <w:hyperlink r:id="rId58" w:history="1">
              <w:r w:rsidRPr="007A4E67">
                <w:rPr>
                  <w:rStyle w:val="Hyperlink"/>
                  <w:rFonts w:asciiTheme="minorHAnsi" w:eastAsia="SimSun" w:hAnsiTheme="minorHAnsi"/>
                  <w:i/>
                  <w:iCs/>
                  <w:sz w:val="20"/>
                  <w:lang w:val="en-MY" w:eastAsia="zh-CN"/>
                </w:rPr>
                <w:t>ogie@mpc.gov.my</w:t>
              </w:r>
            </w:hyperlink>
          </w:p>
          <w:p w:rsidR="00F33187" w:rsidRPr="007A4E67" w:rsidRDefault="00F33187" w:rsidP="00F33187">
            <w:pPr>
              <w:rPr>
                <w:rFonts w:asciiTheme="minorHAnsi" w:eastAsia="SimSun" w:hAnsiTheme="minorHAnsi"/>
                <w:i/>
                <w:iCs/>
                <w:sz w:val="20"/>
                <w:lang w:val="en-MY" w:eastAsia="zh-CN"/>
              </w:rPr>
            </w:pPr>
            <w:r w:rsidRPr="007A4E67">
              <w:rPr>
                <w:rFonts w:asciiTheme="minorHAnsi" w:eastAsia="SimSun" w:hAnsiTheme="minorHAnsi"/>
                <w:i/>
                <w:iCs/>
                <w:sz w:val="20"/>
                <w:lang w:val="en-MY" w:eastAsia="zh-CN"/>
              </w:rPr>
              <w:t>Senior Manager</w:t>
            </w:r>
          </w:p>
          <w:p w:rsidR="00F33187" w:rsidRPr="007A4E67" w:rsidRDefault="00F33187" w:rsidP="00F33187">
            <w:pPr>
              <w:rPr>
                <w:rFonts w:asciiTheme="minorHAnsi" w:eastAsia="SimSun" w:hAnsiTheme="minorHAnsi"/>
                <w:i/>
                <w:iCs/>
                <w:sz w:val="20"/>
                <w:lang w:val="en-MY" w:eastAsia="zh-CN"/>
              </w:rPr>
            </w:pPr>
            <w:r w:rsidRPr="007A4E67">
              <w:rPr>
                <w:rFonts w:asciiTheme="minorHAnsi" w:eastAsia="SimSun" w:hAnsiTheme="minorHAnsi"/>
                <w:i/>
                <w:iCs/>
                <w:sz w:val="20"/>
                <w:lang w:val="en-MY" w:eastAsia="zh-CN"/>
              </w:rPr>
              <w:t>Regulatory Review Department</w:t>
            </w:r>
          </w:p>
          <w:p w:rsidR="00F33187" w:rsidRPr="007A4E67" w:rsidRDefault="00F33187" w:rsidP="00F33187">
            <w:pPr>
              <w:rPr>
                <w:rFonts w:asciiTheme="minorHAnsi" w:eastAsia="SimSun" w:hAnsiTheme="minorHAnsi"/>
                <w:i/>
                <w:iCs/>
                <w:sz w:val="20"/>
                <w:lang w:val="en-MY" w:eastAsia="zh-CN"/>
              </w:rPr>
            </w:pPr>
            <w:r w:rsidRPr="007A4E67">
              <w:rPr>
                <w:rFonts w:asciiTheme="minorHAnsi" w:eastAsia="SimSun" w:hAnsiTheme="minorHAnsi"/>
                <w:i/>
                <w:iCs/>
                <w:sz w:val="20"/>
                <w:lang w:val="en-MY" w:eastAsia="zh-CN"/>
              </w:rPr>
              <w:t>Malaysia Productivity Corporation (MPC),</w:t>
            </w:r>
          </w:p>
          <w:p w:rsidR="00B940C5" w:rsidRPr="007A4E67" w:rsidRDefault="00B940C5" w:rsidP="00F33187">
            <w:pPr>
              <w:pStyle w:val="ListParagraph"/>
              <w:ind w:left="317" w:hanging="283"/>
            </w:pPr>
          </w:p>
        </w:tc>
        <w:tc>
          <w:tcPr>
            <w:tcW w:w="5670" w:type="dxa"/>
          </w:tcPr>
          <w:p w:rsidR="001A1859" w:rsidRPr="007A4E67" w:rsidRDefault="001A1859" w:rsidP="0001261C">
            <w:pPr>
              <w:pStyle w:val="Heading9"/>
              <w:rPr>
                <w:rFonts w:asciiTheme="minorHAnsi" w:hAnsiTheme="minorHAnsi"/>
                <w:b w:val="0"/>
              </w:rPr>
            </w:pPr>
          </w:p>
        </w:tc>
      </w:tr>
    </w:tbl>
    <w:p w:rsidR="00CB6A57" w:rsidRPr="007A4E67" w:rsidRDefault="00CB6A57"/>
    <w:p w:rsidR="00F33187" w:rsidRPr="007A4E67" w:rsidRDefault="00F33187"/>
    <w:tbl>
      <w:tblPr>
        <w:tblW w:w="1460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4"/>
        <w:gridCol w:w="2760"/>
        <w:gridCol w:w="11077"/>
      </w:tblGrid>
      <w:tr w:rsidR="00CB6A57" w:rsidRPr="007A4E67" w:rsidTr="009D65C5">
        <w:trPr>
          <w:cantSplit/>
        </w:trPr>
        <w:tc>
          <w:tcPr>
            <w:tcW w:w="14601" w:type="dxa"/>
            <w:gridSpan w:val="3"/>
            <w:shd w:val="clear" w:color="auto" w:fill="DBE5F1" w:themeFill="accent1" w:themeFillTint="33"/>
          </w:tcPr>
          <w:p w:rsidR="00CB6A57" w:rsidRPr="007A4E67" w:rsidRDefault="00CB6A57">
            <w:pPr>
              <w:rPr>
                <w:rFonts w:asciiTheme="minorHAnsi" w:hAnsiTheme="minorHAnsi"/>
                <w:b/>
                <w:sz w:val="20"/>
              </w:rPr>
            </w:pPr>
          </w:p>
          <w:p w:rsidR="00CB6A57" w:rsidRPr="007A4E67" w:rsidRDefault="00CB6A57">
            <w:pPr>
              <w:rPr>
                <w:rFonts w:asciiTheme="minorHAnsi" w:hAnsiTheme="minorHAnsi"/>
                <w:b/>
                <w:sz w:val="20"/>
                <w:vertAlign w:val="superscript"/>
                <w:lang w:eastAsia="zh-TW"/>
              </w:rPr>
            </w:pPr>
            <w:r w:rsidRPr="007A4E67">
              <w:rPr>
                <w:rFonts w:asciiTheme="minorHAnsi" w:hAnsiTheme="minorHAnsi"/>
                <w:b/>
                <w:sz w:val="20"/>
              </w:rPr>
              <w:t xml:space="preserve">RTAs/FTAs </w:t>
            </w:r>
          </w:p>
          <w:p w:rsidR="00CB6A57" w:rsidRPr="007A4E67" w:rsidRDefault="00CB6A57">
            <w:pPr>
              <w:rPr>
                <w:rFonts w:asciiTheme="minorHAnsi" w:hAnsiTheme="minorHAnsi"/>
                <w:sz w:val="20"/>
                <w:lang w:val="en-US"/>
              </w:rPr>
            </w:pPr>
          </w:p>
        </w:tc>
      </w:tr>
      <w:tr w:rsidR="00CB6A57" w:rsidRPr="007A4E67" w:rsidTr="009D65C5">
        <w:trPr>
          <w:cantSplit/>
        </w:trPr>
        <w:tc>
          <w:tcPr>
            <w:tcW w:w="3524" w:type="dxa"/>
            <w:gridSpan w:val="2"/>
          </w:tcPr>
          <w:p w:rsidR="00CB6A57" w:rsidRPr="007A4E67" w:rsidRDefault="00CB6A57" w:rsidP="00BF37B1">
            <w:pPr>
              <w:spacing w:before="120" w:after="120"/>
              <w:rPr>
                <w:rFonts w:asciiTheme="minorHAnsi" w:hAnsiTheme="minorHAnsi"/>
                <w:b/>
                <w:i/>
                <w:sz w:val="20"/>
              </w:rPr>
            </w:pPr>
            <w:r w:rsidRPr="007A4E67">
              <w:rPr>
                <w:rFonts w:asciiTheme="minorHAnsi" w:hAnsiTheme="minorHAnsi"/>
                <w:b/>
                <w:i/>
                <w:sz w:val="20"/>
              </w:rPr>
              <w:lastRenderedPageBreak/>
              <w:t xml:space="preserve">- </w:t>
            </w:r>
            <w:bookmarkStart w:id="42" w:name="Row17"/>
            <w:r w:rsidRPr="007A4E67">
              <w:rPr>
                <w:rFonts w:asciiTheme="minorHAnsi" w:hAnsiTheme="minorHAnsi"/>
                <w:b/>
                <w:i/>
                <w:sz w:val="20"/>
              </w:rPr>
              <w:t>Description of current   agreements</w:t>
            </w:r>
            <w:bookmarkEnd w:id="42"/>
          </w:p>
        </w:tc>
        <w:tc>
          <w:tcPr>
            <w:tcW w:w="11077" w:type="dxa"/>
          </w:tcPr>
          <w:p w:rsidR="00362D41" w:rsidRPr="007A4E67" w:rsidRDefault="00362D41" w:rsidP="00362D41">
            <w:pPr>
              <w:rPr>
                <w:rFonts w:ascii="Calibri" w:hAnsi="Calibri"/>
                <w:sz w:val="20"/>
              </w:rPr>
            </w:pPr>
            <w:bookmarkStart w:id="43" w:name="Cell33"/>
            <w:bookmarkEnd w:id="43"/>
            <w:r w:rsidRPr="007A4E67">
              <w:rPr>
                <w:rFonts w:ascii="Calibri" w:hAnsi="Calibri"/>
                <w:sz w:val="20"/>
              </w:rPr>
              <w:t>Malaysia-New Zealand Free Trade Agreement</w:t>
            </w:r>
          </w:p>
          <w:p w:rsidR="00362D41" w:rsidRPr="007A4E67" w:rsidRDefault="00362D41" w:rsidP="00362D41">
            <w:pPr>
              <w:rPr>
                <w:rFonts w:ascii="Calibri" w:hAnsi="Calibri"/>
                <w:sz w:val="20"/>
              </w:rPr>
            </w:pPr>
            <w:r w:rsidRPr="007A4E67">
              <w:rPr>
                <w:rFonts w:ascii="Calibri" w:hAnsi="Calibri"/>
                <w:sz w:val="20"/>
              </w:rPr>
              <w:t>-</w:t>
            </w:r>
            <w:r w:rsidRPr="007A4E67">
              <w:rPr>
                <w:rFonts w:ascii="Calibri" w:hAnsi="Calibri"/>
                <w:sz w:val="20"/>
              </w:rPr>
              <w:tab/>
              <w:t>Date of entry into force:  1 August 2010</w:t>
            </w:r>
          </w:p>
          <w:p w:rsidR="00362D41" w:rsidRPr="007A4E67" w:rsidRDefault="00362D41" w:rsidP="00362D41">
            <w:pPr>
              <w:rPr>
                <w:rFonts w:ascii="Calibri" w:hAnsi="Calibri"/>
                <w:sz w:val="20"/>
              </w:rPr>
            </w:pPr>
            <w:r w:rsidRPr="007A4E67">
              <w:rPr>
                <w:rFonts w:ascii="Calibri" w:hAnsi="Calibri"/>
                <w:sz w:val="20"/>
              </w:rPr>
              <w:t>-</w:t>
            </w:r>
            <w:r w:rsidRPr="007A4E67">
              <w:rPr>
                <w:rFonts w:ascii="Calibri" w:hAnsi="Calibri"/>
                <w:sz w:val="20"/>
              </w:rPr>
              <w:tab/>
              <w:t>Notification to the WTO: 7 February 2012</w:t>
            </w:r>
          </w:p>
          <w:p w:rsidR="00362D41" w:rsidRPr="007A4E67" w:rsidRDefault="00362D41" w:rsidP="00362D41">
            <w:pPr>
              <w:rPr>
                <w:rFonts w:ascii="Calibri" w:hAnsi="Calibri"/>
                <w:sz w:val="20"/>
              </w:rPr>
            </w:pPr>
          </w:p>
          <w:p w:rsidR="00362D41" w:rsidRPr="007A4E67" w:rsidRDefault="00362D41" w:rsidP="00362D41">
            <w:pPr>
              <w:rPr>
                <w:rFonts w:ascii="Calibri" w:hAnsi="Calibri"/>
                <w:sz w:val="20"/>
              </w:rPr>
            </w:pPr>
            <w:r w:rsidRPr="007A4E67">
              <w:rPr>
                <w:rFonts w:ascii="Calibri" w:hAnsi="Calibri"/>
                <w:sz w:val="20"/>
              </w:rPr>
              <w:t>Malaysia-India Comprehensive Economic Cooperation Agreement</w:t>
            </w:r>
          </w:p>
          <w:p w:rsidR="00362D41" w:rsidRPr="007A4E67" w:rsidRDefault="00362D41" w:rsidP="00362D41">
            <w:pPr>
              <w:rPr>
                <w:rFonts w:ascii="Calibri" w:hAnsi="Calibri"/>
                <w:sz w:val="20"/>
              </w:rPr>
            </w:pPr>
            <w:r w:rsidRPr="007A4E67">
              <w:rPr>
                <w:rFonts w:ascii="Calibri" w:hAnsi="Calibri"/>
                <w:sz w:val="20"/>
              </w:rPr>
              <w:t>-</w:t>
            </w:r>
            <w:r w:rsidRPr="007A4E67">
              <w:rPr>
                <w:rFonts w:ascii="Calibri" w:hAnsi="Calibri"/>
                <w:sz w:val="20"/>
              </w:rPr>
              <w:tab/>
              <w:t>Date of entry into force:  1 July 2011</w:t>
            </w:r>
          </w:p>
          <w:p w:rsidR="00362D41" w:rsidRPr="007A4E67" w:rsidRDefault="00362D41" w:rsidP="00362D41">
            <w:pPr>
              <w:rPr>
                <w:rFonts w:ascii="Calibri" w:hAnsi="Calibri"/>
                <w:sz w:val="20"/>
              </w:rPr>
            </w:pPr>
            <w:r w:rsidRPr="007A4E67">
              <w:rPr>
                <w:rFonts w:ascii="Calibri" w:hAnsi="Calibri"/>
                <w:sz w:val="20"/>
              </w:rPr>
              <w:t>-</w:t>
            </w:r>
            <w:r w:rsidRPr="007A4E67">
              <w:rPr>
                <w:rFonts w:ascii="Calibri" w:hAnsi="Calibri"/>
                <w:sz w:val="20"/>
              </w:rPr>
              <w:tab/>
              <w:t>Notification to the WTO: 6 September 2011</w:t>
            </w:r>
          </w:p>
          <w:p w:rsidR="00362D41" w:rsidRPr="007A4E67" w:rsidRDefault="00362D41" w:rsidP="00362D41">
            <w:pPr>
              <w:rPr>
                <w:rFonts w:ascii="Calibri" w:hAnsi="Calibri"/>
                <w:sz w:val="20"/>
              </w:rPr>
            </w:pPr>
          </w:p>
          <w:p w:rsidR="00362D41" w:rsidRPr="007A4E67" w:rsidRDefault="00362D41" w:rsidP="00362D41">
            <w:pPr>
              <w:rPr>
                <w:rFonts w:ascii="Calibri" w:hAnsi="Calibri"/>
                <w:sz w:val="20"/>
              </w:rPr>
            </w:pPr>
            <w:r w:rsidRPr="007A4E67">
              <w:rPr>
                <w:rFonts w:ascii="Calibri" w:hAnsi="Calibri"/>
                <w:sz w:val="20"/>
              </w:rPr>
              <w:t xml:space="preserve">ASEAN-Australia-New Zealand Free Trade Agreement </w:t>
            </w:r>
          </w:p>
          <w:p w:rsidR="00362D41" w:rsidRPr="007A4E67" w:rsidRDefault="00362D41" w:rsidP="00362D41">
            <w:pPr>
              <w:rPr>
                <w:rFonts w:ascii="Calibri" w:hAnsi="Calibri"/>
                <w:sz w:val="20"/>
              </w:rPr>
            </w:pPr>
            <w:r w:rsidRPr="007A4E67">
              <w:rPr>
                <w:rFonts w:ascii="Calibri" w:hAnsi="Calibri"/>
                <w:sz w:val="20"/>
              </w:rPr>
              <w:t>-</w:t>
            </w:r>
            <w:r w:rsidRPr="007A4E67">
              <w:rPr>
                <w:rFonts w:ascii="Calibri" w:hAnsi="Calibri"/>
                <w:sz w:val="20"/>
              </w:rPr>
              <w:tab/>
              <w:t>Date of entry into force:  1 January 2010</w:t>
            </w:r>
          </w:p>
          <w:p w:rsidR="00362D41" w:rsidRPr="007A4E67" w:rsidRDefault="00362D41" w:rsidP="00362D41">
            <w:pPr>
              <w:rPr>
                <w:rFonts w:ascii="Calibri" w:hAnsi="Calibri"/>
                <w:sz w:val="20"/>
              </w:rPr>
            </w:pPr>
            <w:r w:rsidRPr="007A4E67">
              <w:rPr>
                <w:rFonts w:ascii="Calibri" w:hAnsi="Calibri"/>
                <w:sz w:val="20"/>
              </w:rPr>
              <w:t>-</w:t>
            </w:r>
            <w:r w:rsidRPr="007A4E67">
              <w:rPr>
                <w:rFonts w:ascii="Calibri" w:hAnsi="Calibri"/>
                <w:sz w:val="20"/>
              </w:rPr>
              <w:tab/>
              <w:t>Notification to the WTO: 8 April 2010</w:t>
            </w:r>
          </w:p>
          <w:p w:rsidR="00362D41" w:rsidRPr="007A4E67" w:rsidRDefault="00362D41" w:rsidP="00362D41">
            <w:pPr>
              <w:rPr>
                <w:rFonts w:ascii="Calibri" w:hAnsi="Calibri"/>
                <w:sz w:val="20"/>
              </w:rPr>
            </w:pPr>
          </w:p>
          <w:p w:rsidR="00362D41" w:rsidRPr="007A4E67" w:rsidRDefault="00362D41" w:rsidP="00362D41">
            <w:pPr>
              <w:rPr>
                <w:rFonts w:ascii="Calibri" w:hAnsi="Calibri"/>
                <w:sz w:val="20"/>
              </w:rPr>
            </w:pPr>
            <w:r w:rsidRPr="007A4E67">
              <w:rPr>
                <w:rFonts w:ascii="Calibri" w:hAnsi="Calibri"/>
                <w:sz w:val="20"/>
              </w:rPr>
              <w:t>ASEAN-India Free Trade Agreement</w:t>
            </w:r>
          </w:p>
          <w:p w:rsidR="00362D41" w:rsidRPr="007A4E67" w:rsidRDefault="00362D41" w:rsidP="00362D41">
            <w:pPr>
              <w:rPr>
                <w:rFonts w:ascii="Calibri" w:hAnsi="Calibri"/>
                <w:sz w:val="20"/>
              </w:rPr>
            </w:pPr>
            <w:r w:rsidRPr="007A4E67">
              <w:rPr>
                <w:rFonts w:ascii="Calibri" w:hAnsi="Calibri"/>
                <w:sz w:val="20"/>
              </w:rPr>
              <w:t>-</w:t>
            </w:r>
            <w:r w:rsidRPr="007A4E67">
              <w:rPr>
                <w:rFonts w:ascii="Calibri" w:hAnsi="Calibri"/>
                <w:sz w:val="20"/>
              </w:rPr>
              <w:tab/>
              <w:t>Date of entry into force: 1 January 2010</w:t>
            </w:r>
          </w:p>
          <w:p w:rsidR="00362D41" w:rsidRPr="007A4E67" w:rsidRDefault="00362D41" w:rsidP="00362D41">
            <w:pPr>
              <w:rPr>
                <w:rFonts w:ascii="Calibri" w:hAnsi="Calibri"/>
                <w:sz w:val="20"/>
              </w:rPr>
            </w:pPr>
            <w:r w:rsidRPr="007A4E67">
              <w:rPr>
                <w:rFonts w:ascii="Calibri" w:hAnsi="Calibri"/>
                <w:sz w:val="20"/>
              </w:rPr>
              <w:t>-</w:t>
            </w:r>
            <w:r w:rsidRPr="007A4E67">
              <w:rPr>
                <w:rFonts w:ascii="Calibri" w:hAnsi="Calibri"/>
                <w:sz w:val="20"/>
              </w:rPr>
              <w:tab/>
              <w:t>Notification to the WTO: 19 August 2010</w:t>
            </w:r>
          </w:p>
          <w:p w:rsidR="00362D41" w:rsidRPr="007A4E67" w:rsidRDefault="00362D41" w:rsidP="00362D41">
            <w:pPr>
              <w:rPr>
                <w:rFonts w:ascii="Calibri" w:hAnsi="Calibri"/>
                <w:sz w:val="20"/>
              </w:rPr>
            </w:pPr>
          </w:p>
          <w:p w:rsidR="00362D41" w:rsidRPr="007A4E67" w:rsidRDefault="00362D41" w:rsidP="00362D41">
            <w:pPr>
              <w:rPr>
                <w:rFonts w:ascii="Calibri" w:hAnsi="Calibri"/>
                <w:sz w:val="20"/>
              </w:rPr>
            </w:pPr>
            <w:r w:rsidRPr="007A4E67">
              <w:rPr>
                <w:rFonts w:ascii="Calibri" w:hAnsi="Calibri"/>
                <w:sz w:val="20"/>
              </w:rPr>
              <w:t>Malaysia-Chile Free Trade Agreement</w:t>
            </w:r>
          </w:p>
          <w:p w:rsidR="00362D41" w:rsidRPr="007A4E67" w:rsidRDefault="00362D41" w:rsidP="00362D41">
            <w:pPr>
              <w:rPr>
                <w:rFonts w:ascii="Calibri" w:hAnsi="Calibri"/>
                <w:color w:val="0000CC"/>
                <w:sz w:val="20"/>
              </w:rPr>
            </w:pPr>
            <w:r w:rsidRPr="007A4E67">
              <w:rPr>
                <w:rFonts w:ascii="Calibri" w:hAnsi="Calibri"/>
                <w:sz w:val="20"/>
              </w:rPr>
              <w:t>-</w:t>
            </w:r>
            <w:r w:rsidRPr="007A4E67">
              <w:rPr>
                <w:rFonts w:ascii="Calibri" w:hAnsi="Calibri"/>
                <w:sz w:val="20"/>
              </w:rPr>
              <w:tab/>
              <w:t xml:space="preserve">Date of entry into force:  28 February 2012 (for Malaysia) </w:t>
            </w:r>
          </w:p>
          <w:p w:rsidR="00362D41" w:rsidRPr="007A4E67" w:rsidRDefault="00362D41" w:rsidP="00362D41">
            <w:pPr>
              <w:rPr>
                <w:rFonts w:ascii="Calibri" w:hAnsi="Calibri"/>
                <w:sz w:val="20"/>
              </w:rPr>
            </w:pPr>
            <w:r w:rsidRPr="007A4E67">
              <w:rPr>
                <w:rFonts w:ascii="Calibri" w:hAnsi="Calibri"/>
                <w:sz w:val="20"/>
              </w:rPr>
              <w:t xml:space="preserve">               (Records in the WTO stated that the EIF for Chile is 18 December 2012) </w:t>
            </w:r>
          </w:p>
          <w:p w:rsidR="00362D41" w:rsidRPr="007A4E67" w:rsidRDefault="00362D41" w:rsidP="00362D41">
            <w:pPr>
              <w:rPr>
                <w:rFonts w:ascii="Calibri" w:hAnsi="Calibri"/>
                <w:sz w:val="20"/>
              </w:rPr>
            </w:pPr>
            <w:r w:rsidRPr="007A4E67">
              <w:rPr>
                <w:rFonts w:ascii="Calibri" w:hAnsi="Calibri"/>
                <w:sz w:val="20"/>
              </w:rPr>
              <w:t>-</w:t>
            </w:r>
            <w:r w:rsidRPr="007A4E67">
              <w:rPr>
                <w:rFonts w:ascii="Calibri" w:hAnsi="Calibri"/>
                <w:sz w:val="20"/>
              </w:rPr>
              <w:tab/>
              <w:t>Notification to the WTO: 12 February 2013</w:t>
            </w:r>
          </w:p>
          <w:p w:rsidR="00362D41" w:rsidRPr="007A4E67" w:rsidRDefault="00362D41" w:rsidP="00362D41">
            <w:pPr>
              <w:rPr>
                <w:rFonts w:ascii="Calibri" w:hAnsi="Calibri"/>
                <w:color w:val="FF0000"/>
                <w:sz w:val="20"/>
              </w:rPr>
            </w:pPr>
          </w:p>
          <w:p w:rsidR="00362D41" w:rsidRPr="007A4E67" w:rsidRDefault="00362D41" w:rsidP="00362D41">
            <w:pPr>
              <w:rPr>
                <w:rFonts w:ascii="Calibri" w:hAnsi="Calibri"/>
                <w:sz w:val="20"/>
              </w:rPr>
            </w:pPr>
            <w:r w:rsidRPr="007A4E67">
              <w:rPr>
                <w:rFonts w:ascii="Calibri" w:hAnsi="Calibri"/>
                <w:sz w:val="20"/>
              </w:rPr>
              <w:t>Malaysia-Australia Free Trade Agreement</w:t>
            </w:r>
          </w:p>
          <w:p w:rsidR="00362D41" w:rsidRPr="007A4E67" w:rsidRDefault="00362D41" w:rsidP="00362D41">
            <w:pPr>
              <w:rPr>
                <w:rFonts w:ascii="Calibri" w:hAnsi="Calibri"/>
                <w:sz w:val="20"/>
              </w:rPr>
            </w:pPr>
            <w:r w:rsidRPr="007A4E67">
              <w:rPr>
                <w:rFonts w:ascii="Calibri" w:hAnsi="Calibri"/>
                <w:sz w:val="20"/>
              </w:rPr>
              <w:t>-</w:t>
            </w:r>
            <w:r w:rsidRPr="007A4E67">
              <w:rPr>
                <w:rFonts w:ascii="Calibri" w:hAnsi="Calibri"/>
                <w:sz w:val="20"/>
              </w:rPr>
              <w:tab/>
              <w:t>Date of entry into force:  1 January 2013</w:t>
            </w:r>
          </w:p>
          <w:p w:rsidR="00362D41" w:rsidRPr="007A4E67" w:rsidRDefault="00362D41" w:rsidP="00362D41">
            <w:pPr>
              <w:rPr>
                <w:rFonts w:ascii="Calibri" w:hAnsi="Calibri"/>
                <w:sz w:val="20"/>
              </w:rPr>
            </w:pPr>
            <w:r w:rsidRPr="007A4E67">
              <w:rPr>
                <w:rFonts w:ascii="Calibri" w:hAnsi="Calibri"/>
                <w:sz w:val="20"/>
              </w:rPr>
              <w:t>-</w:t>
            </w:r>
            <w:r w:rsidRPr="007A4E67">
              <w:rPr>
                <w:rFonts w:ascii="Calibri" w:hAnsi="Calibri"/>
                <w:sz w:val="20"/>
              </w:rPr>
              <w:tab/>
              <w:t>Notification to the WTO: 13 May 2013</w:t>
            </w:r>
          </w:p>
          <w:p w:rsidR="00362D41" w:rsidRPr="007A4E67" w:rsidRDefault="00362D41" w:rsidP="00362D41">
            <w:pPr>
              <w:rPr>
                <w:rFonts w:ascii="Calibri" w:hAnsi="Calibri"/>
                <w:color w:val="0000CC"/>
                <w:sz w:val="20"/>
              </w:rPr>
            </w:pPr>
          </w:p>
          <w:p w:rsidR="00362D41" w:rsidRPr="007A4E67" w:rsidRDefault="00362D41" w:rsidP="00362D41">
            <w:pPr>
              <w:rPr>
                <w:rFonts w:ascii="Calibri" w:hAnsi="Calibri"/>
                <w:sz w:val="20"/>
              </w:rPr>
            </w:pPr>
          </w:p>
          <w:p w:rsidR="00362D41" w:rsidRPr="007A4E67" w:rsidRDefault="00362D41" w:rsidP="00362D41">
            <w:pPr>
              <w:rPr>
                <w:rFonts w:ascii="Calibri" w:hAnsi="Calibri"/>
                <w:sz w:val="20"/>
              </w:rPr>
            </w:pPr>
            <w:r w:rsidRPr="007A4E67">
              <w:rPr>
                <w:rFonts w:ascii="Calibri" w:hAnsi="Calibri"/>
                <w:sz w:val="20"/>
              </w:rPr>
              <w:t xml:space="preserve">For more information on all FTAs:  </w:t>
            </w:r>
            <w:hyperlink r:id="rId59" w:history="1">
              <w:r w:rsidR="0055386D" w:rsidRPr="007A4E67">
                <w:rPr>
                  <w:rStyle w:val="Hyperlink"/>
                  <w:rFonts w:ascii="Calibri" w:hAnsi="Calibri"/>
                  <w:sz w:val="20"/>
                </w:rPr>
                <w:t>http://www.miti.gov.my</w:t>
              </w:r>
            </w:hyperlink>
          </w:p>
          <w:p w:rsidR="00CB6A57" w:rsidRPr="007A4E67" w:rsidRDefault="00CB6A57" w:rsidP="00BF37B1">
            <w:pPr>
              <w:spacing w:before="120" w:after="120"/>
              <w:rPr>
                <w:rFonts w:asciiTheme="minorHAnsi" w:hAnsiTheme="minorHAnsi"/>
                <w:i/>
                <w:sz w:val="20"/>
              </w:rPr>
            </w:pPr>
          </w:p>
        </w:tc>
      </w:tr>
      <w:tr w:rsidR="00CB6A57" w:rsidRPr="007A4E67" w:rsidTr="009D65C5">
        <w:trPr>
          <w:cantSplit/>
        </w:trPr>
        <w:tc>
          <w:tcPr>
            <w:tcW w:w="3524" w:type="dxa"/>
            <w:gridSpan w:val="2"/>
          </w:tcPr>
          <w:p w:rsidR="00CB6A57" w:rsidRPr="007A4E67" w:rsidRDefault="00CB6A57" w:rsidP="00BF37B1">
            <w:pPr>
              <w:spacing w:before="120" w:after="120"/>
              <w:rPr>
                <w:rFonts w:asciiTheme="minorHAnsi" w:hAnsiTheme="minorHAnsi"/>
                <w:b/>
                <w:i/>
                <w:sz w:val="20"/>
              </w:rPr>
            </w:pPr>
            <w:r w:rsidRPr="007A4E67">
              <w:rPr>
                <w:rFonts w:asciiTheme="minorHAnsi" w:hAnsiTheme="minorHAnsi"/>
                <w:b/>
                <w:i/>
                <w:sz w:val="20"/>
              </w:rPr>
              <w:t>- Agreements under negotiation</w:t>
            </w:r>
          </w:p>
          <w:p w:rsidR="00CB6A57" w:rsidRPr="007A4E67" w:rsidRDefault="00CB6A57" w:rsidP="00BF37B1">
            <w:pPr>
              <w:spacing w:before="120" w:after="120"/>
              <w:rPr>
                <w:rFonts w:asciiTheme="minorHAnsi" w:hAnsiTheme="minorHAnsi"/>
                <w:b/>
                <w:i/>
                <w:sz w:val="20"/>
              </w:rPr>
            </w:pPr>
          </w:p>
        </w:tc>
        <w:tc>
          <w:tcPr>
            <w:tcW w:w="11077" w:type="dxa"/>
          </w:tcPr>
          <w:p w:rsidR="00CB6A57" w:rsidRPr="007A4E67" w:rsidRDefault="00CB6A57" w:rsidP="00BF37B1">
            <w:pPr>
              <w:spacing w:before="120" w:after="120"/>
              <w:rPr>
                <w:rFonts w:asciiTheme="minorHAnsi" w:hAnsiTheme="minorHAnsi"/>
                <w:i/>
                <w:sz w:val="20"/>
              </w:rPr>
            </w:pPr>
            <w:r w:rsidRPr="007A4E67">
              <w:rPr>
                <w:rFonts w:asciiTheme="minorHAnsi" w:hAnsiTheme="minorHAnsi"/>
                <w:i/>
                <w:sz w:val="20"/>
              </w:rPr>
              <w:t xml:space="preserve">Please provide information on agreements that are currently under negotiation </w:t>
            </w:r>
            <w:proofErr w:type="spellStart"/>
            <w:r w:rsidRPr="007A4E67">
              <w:rPr>
                <w:rFonts w:asciiTheme="minorHAnsi" w:hAnsiTheme="minorHAnsi"/>
                <w:i/>
                <w:sz w:val="20"/>
              </w:rPr>
              <w:t>eg</w:t>
            </w:r>
            <w:proofErr w:type="spellEnd"/>
            <w:r w:rsidRPr="007A4E67">
              <w:rPr>
                <w:rFonts w:asciiTheme="minorHAnsi" w:hAnsiTheme="minorHAnsi"/>
                <w:i/>
                <w:sz w:val="20"/>
              </w:rPr>
              <w:t xml:space="preserve"> issues being covered in the negotiation and the status of the negotiation. </w:t>
            </w:r>
          </w:p>
        </w:tc>
      </w:tr>
      <w:tr w:rsidR="00362D41" w:rsidRPr="007A4E67" w:rsidTr="009D65C5">
        <w:trPr>
          <w:cantSplit/>
        </w:trPr>
        <w:tc>
          <w:tcPr>
            <w:tcW w:w="764" w:type="dxa"/>
            <w:vMerge w:val="restart"/>
          </w:tcPr>
          <w:p w:rsidR="00362D41" w:rsidRPr="007A4E67" w:rsidRDefault="00362D41">
            <w:pPr>
              <w:rPr>
                <w:rFonts w:asciiTheme="minorHAnsi" w:hAnsiTheme="minorHAnsi"/>
                <w:b/>
                <w:i/>
                <w:sz w:val="20"/>
              </w:rPr>
            </w:pPr>
          </w:p>
        </w:tc>
        <w:tc>
          <w:tcPr>
            <w:tcW w:w="2760" w:type="dxa"/>
          </w:tcPr>
          <w:p w:rsidR="00362D41" w:rsidRPr="007A4E67" w:rsidRDefault="00362D41">
            <w:pPr>
              <w:rPr>
                <w:rFonts w:asciiTheme="minorHAnsi" w:hAnsiTheme="minorHAnsi"/>
                <w:b/>
                <w:i/>
                <w:sz w:val="20"/>
              </w:rPr>
            </w:pPr>
            <w:bookmarkStart w:id="44" w:name="Agreement01"/>
          </w:p>
          <w:p w:rsidR="00362D41" w:rsidRPr="007A4E67" w:rsidRDefault="00362D41">
            <w:pPr>
              <w:rPr>
                <w:rFonts w:asciiTheme="minorHAnsi" w:hAnsiTheme="minorHAnsi"/>
                <w:b/>
                <w:i/>
                <w:sz w:val="20"/>
              </w:rPr>
            </w:pPr>
            <w:r w:rsidRPr="007A4E67">
              <w:rPr>
                <w:rFonts w:asciiTheme="minorHAnsi" w:hAnsiTheme="minorHAnsi"/>
                <w:b/>
                <w:i/>
                <w:sz w:val="20"/>
              </w:rPr>
              <w:t>Agreement #1</w:t>
            </w:r>
            <w:bookmarkEnd w:id="44"/>
          </w:p>
          <w:p w:rsidR="00362D41" w:rsidRPr="007A4E67" w:rsidRDefault="00362D41">
            <w:pPr>
              <w:rPr>
                <w:rFonts w:asciiTheme="minorHAnsi" w:hAnsiTheme="minorHAnsi"/>
                <w:b/>
                <w:i/>
                <w:sz w:val="20"/>
              </w:rPr>
            </w:pPr>
          </w:p>
        </w:tc>
        <w:tc>
          <w:tcPr>
            <w:tcW w:w="11077" w:type="dxa"/>
          </w:tcPr>
          <w:p w:rsidR="00362D41" w:rsidRPr="007A4E67" w:rsidRDefault="00362D41" w:rsidP="00B35148">
            <w:pPr>
              <w:rPr>
                <w:rFonts w:ascii="Calibri" w:hAnsi="Calibri"/>
                <w:sz w:val="20"/>
              </w:rPr>
            </w:pPr>
            <w:bookmarkStart w:id="45" w:name="A01"/>
            <w:bookmarkEnd w:id="45"/>
            <w:r w:rsidRPr="007A4E67">
              <w:rPr>
                <w:rFonts w:ascii="Calibri" w:hAnsi="Calibri"/>
                <w:sz w:val="20"/>
              </w:rPr>
              <w:t>Malaysia-Turkey Free Trade Agreement</w:t>
            </w:r>
          </w:p>
          <w:p w:rsidR="00362D41" w:rsidRPr="007A4E67" w:rsidRDefault="00362D41" w:rsidP="00B35148">
            <w:pPr>
              <w:rPr>
                <w:rFonts w:ascii="Calibri" w:hAnsi="Calibri"/>
                <w:sz w:val="20"/>
              </w:rPr>
            </w:pPr>
          </w:p>
          <w:p w:rsidR="00362D41" w:rsidRPr="007A4E67" w:rsidRDefault="00362D41" w:rsidP="00B35148">
            <w:pPr>
              <w:rPr>
                <w:rFonts w:ascii="Calibri" w:hAnsi="Calibri"/>
                <w:sz w:val="20"/>
              </w:rPr>
            </w:pPr>
            <w:r w:rsidRPr="007A4E67">
              <w:rPr>
                <w:rFonts w:ascii="Calibri" w:hAnsi="Calibri"/>
                <w:sz w:val="20"/>
              </w:rPr>
              <w:t xml:space="preserve">Negotiations commenced in May 2010 and concluded in January 2014. The Malaysia-Turkey FTA covers Trade in Goods and Economic Cooperation. </w:t>
            </w:r>
          </w:p>
          <w:p w:rsidR="00362D41" w:rsidRPr="007A4E67" w:rsidRDefault="00362D41" w:rsidP="00B35148">
            <w:pPr>
              <w:rPr>
                <w:rFonts w:ascii="Calibri" w:hAnsi="Calibri"/>
                <w:sz w:val="20"/>
              </w:rPr>
            </w:pPr>
          </w:p>
        </w:tc>
      </w:tr>
      <w:tr w:rsidR="00362D41" w:rsidRPr="007A4E67" w:rsidTr="009D65C5">
        <w:trPr>
          <w:cantSplit/>
        </w:trPr>
        <w:tc>
          <w:tcPr>
            <w:tcW w:w="764" w:type="dxa"/>
            <w:vMerge/>
          </w:tcPr>
          <w:p w:rsidR="00362D41" w:rsidRPr="007A4E67" w:rsidRDefault="00362D41">
            <w:pPr>
              <w:rPr>
                <w:rFonts w:asciiTheme="minorHAnsi" w:hAnsiTheme="minorHAnsi"/>
                <w:b/>
                <w:i/>
                <w:sz w:val="20"/>
              </w:rPr>
            </w:pPr>
          </w:p>
        </w:tc>
        <w:tc>
          <w:tcPr>
            <w:tcW w:w="2760" w:type="dxa"/>
          </w:tcPr>
          <w:p w:rsidR="00362D41" w:rsidRPr="007A4E67" w:rsidRDefault="00362D41">
            <w:pPr>
              <w:rPr>
                <w:rFonts w:asciiTheme="minorHAnsi" w:hAnsiTheme="minorHAnsi"/>
                <w:b/>
                <w:i/>
                <w:sz w:val="20"/>
              </w:rPr>
            </w:pPr>
            <w:bookmarkStart w:id="46" w:name="Agreement02"/>
          </w:p>
          <w:p w:rsidR="00362D41" w:rsidRPr="007A4E67" w:rsidRDefault="00362D41">
            <w:pPr>
              <w:rPr>
                <w:rFonts w:asciiTheme="minorHAnsi" w:hAnsiTheme="minorHAnsi"/>
                <w:b/>
                <w:i/>
                <w:sz w:val="20"/>
              </w:rPr>
            </w:pPr>
            <w:r w:rsidRPr="007A4E67">
              <w:rPr>
                <w:rFonts w:asciiTheme="minorHAnsi" w:hAnsiTheme="minorHAnsi"/>
                <w:b/>
                <w:i/>
                <w:sz w:val="20"/>
              </w:rPr>
              <w:t>Agreement #2</w:t>
            </w:r>
            <w:bookmarkEnd w:id="46"/>
          </w:p>
          <w:p w:rsidR="00362D41" w:rsidRPr="007A4E67" w:rsidRDefault="00362D41">
            <w:pPr>
              <w:rPr>
                <w:rFonts w:asciiTheme="minorHAnsi" w:hAnsiTheme="minorHAnsi"/>
                <w:b/>
                <w:i/>
                <w:sz w:val="20"/>
              </w:rPr>
            </w:pPr>
          </w:p>
        </w:tc>
        <w:tc>
          <w:tcPr>
            <w:tcW w:w="11077" w:type="dxa"/>
          </w:tcPr>
          <w:p w:rsidR="00362D41" w:rsidRPr="007A4E67" w:rsidRDefault="00362D41" w:rsidP="00B35148">
            <w:pPr>
              <w:rPr>
                <w:rFonts w:asciiTheme="minorHAnsi" w:hAnsiTheme="minorHAnsi"/>
                <w:sz w:val="20"/>
              </w:rPr>
            </w:pPr>
            <w:bookmarkStart w:id="47" w:name="A02"/>
            <w:bookmarkEnd w:id="47"/>
            <w:r w:rsidRPr="007A4E67">
              <w:rPr>
                <w:rFonts w:asciiTheme="minorHAnsi" w:hAnsiTheme="minorHAnsi"/>
                <w:sz w:val="20"/>
              </w:rPr>
              <w:t>Malaysia-European Union Free Trade Agreement</w:t>
            </w:r>
          </w:p>
          <w:p w:rsidR="00362D41" w:rsidRPr="007A4E67" w:rsidRDefault="00362D41" w:rsidP="00B35148">
            <w:pPr>
              <w:rPr>
                <w:rFonts w:asciiTheme="minorHAnsi" w:hAnsiTheme="minorHAnsi"/>
                <w:sz w:val="20"/>
              </w:rPr>
            </w:pPr>
          </w:p>
          <w:p w:rsidR="00362D41" w:rsidRPr="007A4E67" w:rsidRDefault="00362D41" w:rsidP="00B35148">
            <w:pPr>
              <w:contextualSpacing/>
              <w:jc w:val="both"/>
              <w:rPr>
                <w:rFonts w:asciiTheme="minorHAnsi" w:hAnsiTheme="minorHAnsi"/>
                <w:strike/>
                <w:sz w:val="20"/>
              </w:rPr>
            </w:pPr>
            <w:r w:rsidRPr="007A4E67">
              <w:rPr>
                <w:rFonts w:asciiTheme="minorHAnsi" w:hAnsiTheme="minorHAnsi"/>
                <w:sz w:val="20"/>
              </w:rPr>
              <w:t xml:space="preserve">Malaysia-European Union FTA is a comprehensive agreement that covers </w:t>
            </w:r>
            <w:r w:rsidRPr="007A4E67">
              <w:rPr>
                <w:rFonts w:asciiTheme="minorHAnsi" w:hAnsiTheme="minorHAnsi" w:cs="Arial"/>
                <w:sz w:val="20"/>
              </w:rPr>
              <w:t xml:space="preserve">Market Access for Goods, Services and Investment, Customs and Trade Facilitation, Rules of Origin (ROO), Trade Remedies, Sanitary and </w:t>
            </w:r>
            <w:proofErr w:type="spellStart"/>
            <w:r w:rsidRPr="007A4E67">
              <w:rPr>
                <w:rFonts w:asciiTheme="minorHAnsi" w:hAnsiTheme="minorHAnsi" w:cs="Arial"/>
                <w:sz w:val="20"/>
              </w:rPr>
              <w:t>Phyto</w:t>
            </w:r>
            <w:proofErr w:type="spellEnd"/>
            <w:r w:rsidRPr="007A4E67">
              <w:rPr>
                <w:rFonts w:asciiTheme="minorHAnsi" w:hAnsiTheme="minorHAnsi" w:cs="Arial"/>
                <w:sz w:val="20"/>
              </w:rPr>
              <w:t>-Sanitary (SPS) Measures, Technical Barriers to Trade (TBT), Competition Policy, Intellectual Property Rights (IPR), including Geographical Indications (GI), Government Procurement (GP), Sustainable Development Issues (i.e., Labour and Environment) and Dispute Settlement Mechanism</w:t>
            </w:r>
            <w:r w:rsidRPr="007A4E67">
              <w:rPr>
                <w:rFonts w:asciiTheme="minorHAnsi" w:hAnsiTheme="minorHAnsi"/>
                <w:sz w:val="20"/>
              </w:rPr>
              <w:t>. Negotiations  are still on-going.</w:t>
            </w:r>
          </w:p>
          <w:p w:rsidR="00362D41" w:rsidRPr="007A4E67" w:rsidRDefault="00362D41" w:rsidP="00B35148">
            <w:pPr>
              <w:rPr>
                <w:rFonts w:asciiTheme="minorHAnsi" w:hAnsiTheme="minorHAnsi"/>
                <w:sz w:val="20"/>
              </w:rPr>
            </w:pPr>
          </w:p>
        </w:tc>
      </w:tr>
      <w:tr w:rsidR="00362D41" w:rsidRPr="007A4E67" w:rsidTr="009D65C5">
        <w:trPr>
          <w:cantSplit/>
        </w:trPr>
        <w:tc>
          <w:tcPr>
            <w:tcW w:w="764" w:type="dxa"/>
            <w:vMerge/>
          </w:tcPr>
          <w:p w:rsidR="00362D41" w:rsidRPr="007A4E67" w:rsidRDefault="00362D41">
            <w:pPr>
              <w:rPr>
                <w:rFonts w:asciiTheme="minorHAnsi" w:hAnsiTheme="minorHAnsi"/>
                <w:b/>
                <w:i/>
                <w:sz w:val="20"/>
              </w:rPr>
            </w:pPr>
          </w:p>
        </w:tc>
        <w:tc>
          <w:tcPr>
            <w:tcW w:w="2760" w:type="dxa"/>
          </w:tcPr>
          <w:p w:rsidR="00362D41" w:rsidRPr="007A4E67" w:rsidRDefault="00362D41">
            <w:pPr>
              <w:rPr>
                <w:rFonts w:asciiTheme="minorHAnsi" w:hAnsiTheme="minorHAnsi"/>
                <w:b/>
                <w:i/>
                <w:sz w:val="20"/>
              </w:rPr>
            </w:pPr>
            <w:bookmarkStart w:id="48" w:name="Agreement03"/>
          </w:p>
          <w:p w:rsidR="00362D41" w:rsidRPr="007A4E67" w:rsidRDefault="00362D41">
            <w:pPr>
              <w:rPr>
                <w:rFonts w:asciiTheme="minorHAnsi" w:hAnsiTheme="minorHAnsi"/>
                <w:b/>
                <w:i/>
                <w:sz w:val="20"/>
              </w:rPr>
            </w:pPr>
            <w:r w:rsidRPr="007A4E67">
              <w:rPr>
                <w:rFonts w:asciiTheme="minorHAnsi" w:hAnsiTheme="minorHAnsi"/>
                <w:b/>
                <w:i/>
                <w:sz w:val="20"/>
              </w:rPr>
              <w:t>Agreement #3</w:t>
            </w:r>
            <w:bookmarkEnd w:id="48"/>
          </w:p>
          <w:p w:rsidR="00362D41" w:rsidRPr="007A4E67" w:rsidRDefault="00362D41">
            <w:pPr>
              <w:rPr>
                <w:rFonts w:asciiTheme="minorHAnsi" w:hAnsiTheme="minorHAnsi"/>
                <w:b/>
                <w:i/>
                <w:sz w:val="20"/>
              </w:rPr>
            </w:pPr>
          </w:p>
        </w:tc>
        <w:tc>
          <w:tcPr>
            <w:tcW w:w="11077" w:type="dxa"/>
          </w:tcPr>
          <w:p w:rsidR="00362D41" w:rsidRPr="007A4E67" w:rsidRDefault="00362D41" w:rsidP="00B35148">
            <w:pPr>
              <w:rPr>
                <w:rFonts w:ascii="Calibri" w:hAnsi="Calibri"/>
                <w:sz w:val="20"/>
              </w:rPr>
            </w:pPr>
            <w:bookmarkStart w:id="49" w:name="A03"/>
            <w:bookmarkEnd w:id="49"/>
            <w:r w:rsidRPr="007A4E67">
              <w:rPr>
                <w:rFonts w:ascii="Calibri" w:hAnsi="Calibri"/>
                <w:sz w:val="20"/>
              </w:rPr>
              <w:t>Trans-Pacific Partnership (TPP)</w:t>
            </w:r>
          </w:p>
          <w:p w:rsidR="00362D41" w:rsidRPr="007A4E67" w:rsidRDefault="00362D41" w:rsidP="00B35148">
            <w:pPr>
              <w:rPr>
                <w:rFonts w:ascii="Calibri" w:hAnsi="Calibri"/>
                <w:sz w:val="20"/>
              </w:rPr>
            </w:pPr>
          </w:p>
          <w:p w:rsidR="00362D41" w:rsidRPr="007A4E67" w:rsidRDefault="00362D41" w:rsidP="00B35148">
            <w:pPr>
              <w:rPr>
                <w:rFonts w:ascii="Calibri" w:hAnsi="Calibri"/>
                <w:sz w:val="20"/>
                <w:lang w:val="en-US"/>
              </w:rPr>
            </w:pPr>
            <w:r w:rsidRPr="007A4E67">
              <w:rPr>
                <w:rFonts w:ascii="Calibri" w:hAnsi="Calibri"/>
                <w:sz w:val="20"/>
                <w:lang w:val="en-US"/>
              </w:rPr>
              <w:t>The TPP is an FTA initiative involving Australia, Brunei</w:t>
            </w:r>
            <w:r w:rsidRPr="007A4E67">
              <w:rPr>
                <w:rFonts w:ascii="Calibri" w:hAnsi="Calibri"/>
                <w:color w:val="0000CC"/>
                <w:sz w:val="20"/>
                <w:lang w:val="en-US"/>
              </w:rPr>
              <w:t xml:space="preserve">, </w:t>
            </w:r>
            <w:r w:rsidRPr="007A4E67">
              <w:rPr>
                <w:rFonts w:ascii="Calibri" w:hAnsi="Calibri"/>
                <w:sz w:val="20"/>
                <w:lang w:val="en-US"/>
              </w:rPr>
              <w:t>Canada, Chile, Japan</w:t>
            </w:r>
            <w:r w:rsidRPr="007A4E67">
              <w:rPr>
                <w:rFonts w:ascii="Calibri" w:hAnsi="Calibri"/>
                <w:color w:val="0000CC"/>
                <w:sz w:val="20"/>
                <w:lang w:val="en-US"/>
              </w:rPr>
              <w:t xml:space="preserve">, </w:t>
            </w:r>
            <w:r w:rsidRPr="007A4E67">
              <w:rPr>
                <w:rFonts w:ascii="Calibri" w:hAnsi="Calibri"/>
                <w:sz w:val="20"/>
                <w:lang w:val="en-US"/>
              </w:rPr>
              <w:t xml:space="preserve">Malaysia, </w:t>
            </w:r>
            <w:proofErr w:type="spellStart"/>
            <w:r w:rsidRPr="007A4E67">
              <w:rPr>
                <w:rFonts w:ascii="Calibri" w:hAnsi="Calibri"/>
                <w:sz w:val="20"/>
                <w:lang w:val="en-US"/>
              </w:rPr>
              <w:t>Mexico</w:t>
            </w:r>
            <w:r w:rsidRPr="007A4E67">
              <w:rPr>
                <w:rFonts w:ascii="Calibri" w:hAnsi="Calibri"/>
                <w:color w:val="0000CC"/>
                <w:sz w:val="20"/>
                <w:lang w:val="en-US"/>
              </w:rPr>
              <w:t>,</w:t>
            </w:r>
            <w:r w:rsidRPr="007A4E67">
              <w:rPr>
                <w:rFonts w:ascii="Calibri" w:hAnsi="Calibri"/>
                <w:sz w:val="20"/>
                <w:lang w:val="en-US"/>
              </w:rPr>
              <w:t>New</w:t>
            </w:r>
            <w:proofErr w:type="spellEnd"/>
            <w:r w:rsidRPr="007A4E67">
              <w:rPr>
                <w:rFonts w:ascii="Calibri" w:hAnsi="Calibri"/>
                <w:sz w:val="20"/>
                <w:lang w:val="en-US"/>
              </w:rPr>
              <w:t xml:space="preserve"> Zealand, Peru, Singapore, United States and Viet Nam. </w:t>
            </w:r>
          </w:p>
          <w:p w:rsidR="00362D41" w:rsidRPr="007A4E67" w:rsidRDefault="00362D41" w:rsidP="00B35148">
            <w:pPr>
              <w:rPr>
                <w:rFonts w:ascii="Calibri" w:hAnsi="Calibri"/>
                <w:sz w:val="20"/>
                <w:lang w:val="en-US"/>
              </w:rPr>
            </w:pPr>
          </w:p>
          <w:p w:rsidR="00362D41" w:rsidRPr="007A4E67" w:rsidRDefault="00362D41" w:rsidP="00B35148">
            <w:pPr>
              <w:rPr>
                <w:rFonts w:ascii="Calibri" w:hAnsi="Calibri"/>
                <w:sz w:val="20"/>
                <w:lang w:val="en-US"/>
              </w:rPr>
            </w:pPr>
            <w:r w:rsidRPr="007A4E67">
              <w:rPr>
                <w:rFonts w:ascii="Calibri" w:hAnsi="Calibri"/>
                <w:sz w:val="20"/>
                <w:lang w:val="en-US"/>
              </w:rPr>
              <w:t xml:space="preserve">The objective of the TPP negotiations is to establish an FTA for the 21st century which will not only encompass the elements of a traditional FTA but also new areas for Malaysia i.e. </w:t>
            </w:r>
            <w:r w:rsidRPr="007A4E67">
              <w:rPr>
                <w:rFonts w:ascii="Calibri" w:hAnsi="Calibri"/>
                <w:i/>
                <w:sz w:val="20"/>
                <w:lang w:val="en-US"/>
              </w:rPr>
              <w:t xml:space="preserve">Government Procurement, Competition, IPR, </w:t>
            </w:r>
            <w:proofErr w:type="spellStart"/>
            <w:r w:rsidRPr="007A4E67">
              <w:rPr>
                <w:rFonts w:ascii="Calibri" w:hAnsi="Calibri"/>
                <w:i/>
                <w:sz w:val="20"/>
                <w:lang w:val="en-US"/>
              </w:rPr>
              <w:t>Labour</w:t>
            </w:r>
            <w:proofErr w:type="spellEnd"/>
            <w:r w:rsidRPr="007A4E67">
              <w:rPr>
                <w:rFonts w:ascii="Calibri" w:hAnsi="Calibri"/>
                <w:i/>
                <w:sz w:val="20"/>
                <w:lang w:val="en-US"/>
              </w:rPr>
              <w:t>, Environment and Horizontal Issues (Regulatory Coherence, Competitiveness and Business Facilitation, Development and SMEs)</w:t>
            </w:r>
            <w:r w:rsidRPr="007A4E67">
              <w:rPr>
                <w:rFonts w:ascii="Calibri" w:hAnsi="Calibri"/>
                <w:sz w:val="20"/>
                <w:lang w:val="en-US"/>
              </w:rPr>
              <w:t xml:space="preserve">. </w:t>
            </w:r>
          </w:p>
          <w:p w:rsidR="00362D41" w:rsidRPr="007A4E67" w:rsidRDefault="00362D41" w:rsidP="00B35148">
            <w:pPr>
              <w:rPr>
                <w:rFonts w:ascii="Calibri" w:hAnsi="Calibri"/>
                <w:sz w:val="20"/>
                <w:lang w:val="en-US"/>
              </w:rPr>
            </w:pPr>
          </w:p>
          <w:p w:rsidR="00362D41" w:rsidRPr="007A4E67" w:rsidRDefault="00362D41" w:rsidP="00B35148">
            <w:pPr>
              <w:rPr>
                <w:rFonts w:ascii="Calibri" w:hAnsi="Calibri"/>
                <w:color w:val="0000CC"/>
                <w:sz w:val="20"/>
                <w:lang w:val="en-US"/>
              </w:rPr>
            </w:pPr>
            <w:r w:rsidRPr="007A4E67">
              <w:rPr>
                <w:rFonts w:ascii="Calibri" w:hAnsi="Calibri"/>
                <w:sz w:val="20"/>
                <w:lang w:val="en-US"/>
              </w:rPr>
              <w:t>The aim is to develop a living agreement that deals with current  issues, concerns and interests of international business and evolves to respond to future needs.  A living agreement will also enable other countries to join the TPP in future.</w:t>
            </w:r>
          </w:p>
          <w:p w:rsidR="00362D41" w:rsidRPr="007A4E67" w:rsidRDefault="00362D41" w:rsidP="00B35148">
            <w:pPr>
              <w:rPr>
                <w:rFonts w:ascii="Calibri" w:hAnsi="Calibri"/>
                <w:color w:val="0000CC"/>
                <w:sz w:val="20"/>
                <w:lang w:val="en-US"/>
              </w:rPr>
            </w:pPr>
          </w:p>
          <w:p w:rsidR="00362D41" w:rsidRPr="007A4E67" w:rsidRDefault="00362D41" w:rsidP="00B35148">
            <w:pPr>
              <w:rPr>
                <w:rFonts w:ascii="Calibri" w:hAnsi="Calibri"/>
                <w:sz w:val="20"/>
              </w:rPr>
            </w:pPr>
            <w:r w:rsidRPr="007A4E67">
              <w:rPr>
                <w:rFonts w:ascii="Calibri" w:hAnsi="Calibri"/>
                <w:sz w:val="20"/>
                <w:lang w:val="en-US"/>
              </w:rPr>
              <w:t>Negotiations are still on-going.</w:t>
            </w:r>
          </w:p>
          <w:p w:rsidR="00362D41" w:rsidRPr="007A4E67" w:rsidRDefault="00362D41" w:rsidP="00B35148">
            <w:pPr>
              <w:rPr>
                <w:rFonts w:ascii="Calibri" w:hAnsi="Calibri"/>
                <w:sz w:val="20"/>
              </w:rPr>
            </w:pPr>
          </w:p>
        </w:tc>
      </w:tr>
      <w:tr w:rsidR="00CB6A57" w:rsidRPr="007A4E67" w:rsidTr="009D65C5">
        <w:trPr>
          <w:cantSplit/>
        </w:trPr>
        <w:tc>
          <w:tcPr>
            <w:tcW w:w="764" w:type="dxa"/>
            <w:vMerge/>
          </w:tcPr>
          <w:p w:rsidR="00CB6A57" w:rsidRPr="007A4E67" w:rsidRDefault="00CB6A57">
            <w:pPr>
              <w:rPr>
                <w:rFonts w:asciiTheme="minorHAnsi" w:hAnsiTheme="minorHAnsi"/>
                <w:b/>
                <w:i/>
                <w:sz w:val="20"/>
              </w:rPr>
            </w:pPr>
          </w:p>
        </w:tc>
        <w:tc>
          <w:tcPr>
            <w:tcW w:w="2760" w:type="dxa"/>
          </w:tcPr>
          <w:p w:rsidR="00CB6A57" w:rsidRPr="007A4E67" w:rsidRDefault="00CB6A57">
            <w:pPr>
              <w:rPr>
                <w:rFonts w:asciiTheme="minorHAnsi" w:hAnsiTheme="minorHAnsi"/>
                <w:b/>
                <w:i/>
                <w:sz w:val="20"/>
              </w:rPr>
            </w:pPr>
            <w:bookmarkStart w:id="50" w:name="Agreement04"/>
          </w:p>
          <w:p w:rsidR="00CB6A57" w:rsidRPr="007A4E67" w:rsidRDefault="00CB6A57">
            <w:pPr>
              <w:rPr>
                <w:rFonts w:asciiTheme="minorHAnsi" w:hAnsiTheme="minorHAnsi"/>
                <w:b/>
                <w:i/>
                <w:sz w:val="20"/>
              </w:rPr>
            </w:pPr>
            <w:r w:rsidRPr="007A4E67">
              <w:rPr>
                <w:rFonts w:asciiTheme="minorHAnsi" w:hAnsiTheme="minorHAnsi"/>
                <w:b/>
                <w:i/>
                <w:sz w:val="20"/>
              </w:rPr>
              <w:t>Agreement #4</w:t>
            </w:r>
            <w:bookmarkEnd w:id="50"/>
          </w:p>
          <w:p w:rsidR="00CB6A57" w:rsidRPr="007A4E67" w:rsidRDefault="00CB6A57">
            <w:pPr>
              <w:rPr>
                <w:rFonts w:asciiTheme="minorHAnsi" w:hAnsiTheme="minorHAnsi"/>
                <w:b/>
                <w:i/>
                <w:sz w:val="20"/>
              </w:rPr>
            </w:pPr>
          </w:p>
        </w:tc>
        <w:tc>
          <w:tcPr>
            <w:tcW w:w="11077" w:type="dxa"/>
          </w:tcPr>
          <w:p w:rsidR="00E550B1" w:rsidRPr="007A4E67" w:rsidRDefault="00566121">
            <w:pPr>
              <w:rPr>
                <w:rFonts w:asciiTheme="minorHAnsi" w:hAnsiTheme="minorHAnsi"/>
                <w:sz w:val="20"/>
              </w:rPr>
            </w:pPr>
            <w:bookmarkStart w:id="51" w:name="A04"/>
            <w:bookmarkEnd w:id="51"/>
            <w:r w:rsidRPr="007A4E67">
              <w:rPr>
                <w:rFonts w:asciiTheme="minorHAnsi" w:hAnsiTheme="minorHAnsi"/>
                <w:sz w:val="20"/>
              </w:rPr>
              <w:t xml:space="preserve">Regional Comprehensive Economic Partnership (RCEP) </w:t>
            </w:r>
          </w:p>
          <w:p w:rsidR="00E550B1" w:rsidRPr="007A4E67" w:rsidRDefault="00E550B1">
            <w:pPr>
              <w:rPr>
                <w:rFonts w:asciiTheme="minorHAnsi" w:hAnsiTheme="minorHAnsi"/>
                <w:sz w:val="20"/>
              </w:rPr>
            </w:pPr>
          </w:p>
          <w:p w:rsidR="00CB6A57" w:rsidRPr="007A4E67" w:rsidRDefault="00E550B1">
            <w:pPr>
              <w:rPr>
                <w:rFonts w:asciiTheme="minorHAnsi" w:hAnsiTheme="minorHAnsi"/>
                <w:sz w:val="20"/>
              </w:rPr>
            </w:pPr>
            <w:r w:rsidRPr="007A4E67">
              <w:rPr>
                <w:rFonts w:asciiTheme="minorHAnsi" w:hAnsiTheme="minorHAnsi"/>
                <w:sz w:val="20"/>
              </w:rPr>
              <w:t xml:space="preserve">The RCEP is an FTA initiative involving </w:t>
            </w:r>
            <w:r w:rsidR="00566121" w:rsidRPr="007A4E67">
              <w:rPr>
                <w:rFonts w:asciiTheme="minorHAnsi" w:hAnsiTheme="minorHAnsi"/>
                <w:sz w:val="20"/>
              </w:rPr>
              <w:t xml:space="preserve">the 10 ASEAN Member States and its </w:t>
            </w:r>
            <w:r w:rsidRPr="007A4E67">
              <w:rPr>
                <w:rFonts w:asciiTheme="minorHAnsi" w:hAnsiTheme="minorHAnsi"/>
                <w:sz w:val="20"/>
              </w:rPr>
              <w:t xml:space="preserve">6 FTA </w:t>
            </w:r>
            <w:r w:rsidR="00566121" w:rsidRPr="007A4E67">
              <w:rPr>
                <w:rFonts w:asciiTheme="minorHAnsi" w:hAnsiTheme="minorHAnsi"/>
                <w:sz w:val="20"/>
              </w:rPr>
              <w:t>Partners (</w:t>
            </w:r>
            <w:r w:rsidRPr="007A4E67">
              <w:rPr>
                <w:rFonts w:asciiTheme="minorHAnsi" w:hAnsiTheme="minorHAnsi"/>
                <w:sz w:val="20"/>
              </w:rPr>
              <w:t xml:space="preserve">i.e., </w:t>
            </w:r>
            <w:r w:rsidR="00566121" w:rsidRPr="007A4E67">
              <w:rPr>
                <w:rFonts w:asciiTheme="minorHAnsi" w:hAnsiTheme="minorHAnsi"/>
                <w:sz w:val="20"/>
              </w:rPr>
              <w:t>Australia, China, India, Japan, the Republic of Korea and New Zealand)</w:t>
            </w:r>
            <w:r w:rsidRPr="007A4E67">
              <w:rPr>
                <w:rFonts w:asciiTheme="minorHAnsi" w:hAnsiTheme="minorHAnsi"/>
                <w:sz w:val="20"/>
              </w:rPr>
              <w:t xml:space="preserve">. </w:t>
            </w:r>
            <w:r w:rsidR="009F7B64" w:rsidRPr="007A4E67">
              <w:rPr>
                <w:rFonts w:asciiTheme="minorHAnsi" w:hAnsiTheme="minorHAnsi"/>
                <w:sz w:val="20"/>
              </w:rPr>
              <w:t xml:space="preserve">It will have broader and deeper engagement with significant improvements over the existing ASEAN+1 FTAs, while recognizing the individual and diverse circumstances of the participating economies. </w:t>
            </w:r>
            <w:r w:rsidRPr="007A4E67">
              <w:rPr>
                <w:rFonts w:asciiTheme="minorHAnsi" w:hAnsiTheme="minorHAnsi"/>
                <w:sz w:val="20"/>
              </w:rPr>
              <w:t xml:space="preserve">Negotiations are ongoing </w:t>
            </w:r>
            <w:r w:rsidR="00FB451A" w:rsidRPr="007A4E67">
              <w:rPr>
                <w:rFonts w:asciiTheme="minorHAnsi" w:hAnsiTheme="minorHAnsi"/>
                <w:sz w:val="20"/>
              </w:rPr>
              <w:t>on areas such as trade in goods, services, investment, intellectual property, competition, economic and technical cooperation and dispute settlement</w:t>
            </w:r>
            <w:r w:rsidR="00566121" w:rsidRPr="007A4E67">
              <w:rPr>
                <w:rFonts w:asciiTheme="minorHAnsi" w:hAnsiTheme="minorHAnsi"/>
                <w:sz w:val="20"/>
              </w:rPr>
              <w:t>.  </w:t>
            </w:r>
          </w:p>
          <w:p w:rsidR="00E550B1" w:rsidRPr="007A4E67" w:rsidRDefault="00E550B1">
            <w:pPr>
              <w:rPr>
                <w:rFonts w:asciiTheme="minorHAnsi" w:hAnsiTheme="minorHAnsi"/>
                <w:sz w:val="20"/>
              </w:rPr>
            </w:pPr>
          </w:p>
        </w:tc>
      </w:tr>
      <w:tr w:rsidR="00CB6A57" w:rsidRPr="007A4E67" w:rsidTr="009D65C5">
        <w:trPr>
          <w:cantSplit/>
        </w:trPr>
        <w:tc>
          <w:tcPr>
            <w:tcW w:w="764" w:type="dxa"/>
            <w:vMerge/>
          </w:tcPr>
          <w:p w:rsidR="00CB6A57" w:rsidRPr="007A4E67" w:rsidRDefault="00CB6A57">
            <w:pPr>
              <w:rPr>
                <w:rFonts w:asciiTheme="minorHAnsi" w:hAnsiTheme="minorHAnsi"/>
                <w:b/>
                <w:i/>
                <w:sz w:val="20"/>
              </w:rPr>
            </w:pPr>
          </w:p>
        </w:tc>
        <w:tc>
          <w:tcPr>
            <w:tcW w:w="2760" w:type="dxa"/>
          </w:tcPr>
          <w:p w:rsidR="00CB6A57" w:rsidRPr="007A4E67" w:rsidRDefault="00CB6A57">
            <w:pPr>
              <w:rPr>
                <w:rFonts w:asciiTheme="minorHAnsi" w:hAnsiTheme="minorHAnsi"/>
                <w:b/>
                <w:i/>
                <w:sz w:val="20"/>
              </w:rPr>
            </w:pPr>
            <w:bookmarkStart w:id="52" w:name="Agreement05"/>
          </w:p>
          <w:p w:rsidR="00CB6A57" w:rsidRPr="007A4E67" w:rsidRDefault="00CB6A57">
            <w:pPr>
              <w:rPr>
                <w:rFonts w:asciiTheme="minorHAnsi" w:hAnsiTheme="minorHAnsi"/>
                <w:b/>
                <w:i/>
                <w:sz w:val="20"/>
              </w:rPr>
            </w:pPr>
            <w:r w:rsidRPr="007A4E67">
              <w:rPr>
                <w:rFonts w:asciiTheme="minorHAnsi" w:hAnsiTheme="minorHAnsi"/>
                <w:b/>
                <w:i/>
                <w:sz w:val="20"/>
              </w:rPr>
              <w:t>Agreement #5</w:t>
            </w:r>
            <w:bookmarkEnd w:id="52"/>
          </w:p>
          <w:p w:rsidR="00CB6A57" w:rsidRPr="007A4E67" w:rsidRDefault="00CB6A57">
            <w:pPr>
              <w:rPr>
                <w:rFonts w:asciiTheme="minorHAnsi" w:hAnsiTheme="minorHAnsi"/>
                <w:b/>
                <w:i/>
                <w:sz w:val="20"/>
              </w:rPr>
            </w:pPr>
          </w:p>
        </w:tc>
        <w:tc>
          <w:tcPr>
            <w:tcW w:w="11077" w:type="dxa"/>
          </w:tcPr>
          <w:p w:rsidR="00CB6A57" w:rsidRPr="007A4E67" w:rsidRDefault="00CB6A57">
            <w:pPr>
              <w:rPr>
                <w:rFonts w:asciiTheme="minorHAnsi" w:hAnsiTheme="minorHAnsi"/>
                <w:sz w:val="20"/>
              </w:rPr>
            </w:pPr>
            <w:bookmarkStart w:id="53" w:name="A05"/>
            <w:bookmarkEnd w:id="53"/>
          </w:p>
          <w:p w:rsidR="00CB6A57" w:rsidRPr="007A4E67" w:rsidRDefault="00CB6A57">
            <w:pPr>
              <w:rPr>
                <w:rFonts w:asciiTheme="minorHAnsi" w:hAnsiTheme="minorHAnsi"/>
                <w:sz w:val="20"/>
              </w:rPr>
            </w:pPr>
          </w:p>
        </w:tc>
      </w:tr>
      <w:tr w:rsidR="00CB6A57" w:rsidRPr="007A4E67" w:rsidTr="009D65C5">
        <w:trPr>
          <w:cantSplit/>
        </w:trPr>
        <w:tc>
          <w:tcPr>
            <w:tcW w:w="764" w:type="dxa"/>
            <w:vMerge/>
          </w:tcPr>
          <w:p w:rsidR="00CB6A57" w:rsidRPr="007A4E67" w:rsidRDefault="00CB6A57">
            <w:pPr>
              <w:rPr>
                <w:rFonts w:asciiTheme="minorHAnsi" w:hAnsiTheme="minorHAnsi"/>
                <w:b/>
                <w:i/>
                <w:sz w:val="20"/>
              </w:rPr>
            </w:pPr>
          </w:p>
        </w:tc>
        <w:tc>
          <w:tcPr>
            <w:tcW w:w="2760" w:type="dxa"/>
          </w:tcPr>
          <w:p w:rsidR="00CB6A57" w:rsidRPr="007A4E67" w:rsidRDefault="00CB6A57">
            <w:pPr>
              <w:rPr>
                <w:rFonts w:asciiTheme="minorHAnsi" w:hAnsiTheme="minorHAnsi"/>
                <w:b/>
                <w:i/>
                <w:sz w:val="20"/>
              </w:rPr>
            </w:pPr>
            <w:bookmarkStart w:id="54" w:name="Agreement06"/>
          </w:p>
          <w:p w:rsidR="00CB6A57" w:rsidRPr="007A4E67" w:rsidRDefault="00CB6A57">
            <w:pPr>
              <w:rPr>
                <w:rFonts w:asciiTheme="minorHAnsi" w:hAnsiTheme="minorHAnsi"/>
                <w:b/>
                <w:i/>
                <w:sz w:val="20"/>
              </w:rPr>
            </w:pPr>
            <w:r w:rsidRPr="007A4E67">
              <w:rPr>
                <w:rFonts w:asciiTheme="minorHAnsi" w:hAnsiTheme="minorHAnsi"/>
                <w:b/>
                <w:i/>
                <w:sz w:val="20"/>
              </w:rPr>
              <w:t>Agreement #6</w:t>
            </w:r>
            <w:bookmarkEnd w:id="54"/>
          </w:p>
          <w:p w:rsidR="00CB6A57" w:rsidRPr="007A4E67" w:rsidRDefault="00CB6A57">
            <w:pPr>
              <w:rPr>
                <w:rFonts w:asciiTheme="minorHAnsi" w:hAnsiTheme="minorHAnsi"/>
                <w:b/>
                <w:i/>
                <w:sz w:val="20"/>
              </w:rPr>
            </w:pPr>
          </w:p>
        </w:tc>
        <w:tc>
          <w:tcPr>
            <w:tcW w:w="11077" w:type="dxa"/>
          </w:tcPr>
          <w:p w:rsidR="00CB6A57" w:rsidRPr="007A4E67" w:rsidRDefault="00CB6A57">
            <w:pPr>
              <w:rPr>
                <w:rFonts w:asciiTheme="minorHAnsi" w:hAnsiTheme="minorHAnsi"/>
                <w:sz w:val="20"/>
              </w:rPr>
            </w:pPr>
            <w:bookmarkStart w:id="55" w:name="A06"/>
            <w:bookmarkEnd w:id="55"/>
          </w:p>
          <w:p w:rsidR="00CB6A57" w:rsidRPr="007A4E67" w:rsidRDefault="00CB6A57">
            <w:pPr>
              <w:rPr>
                <w:rFonts w:asciiTheme="minorHAnsi" w:hAnsiTheme="minorHAnsi"/>
                <w:sz w:val="20"/>
              </w:rPr>
            </w:pPr>
          </w:p>
        </w:tc>
      </w:tr>
      <w:tr w:rsidR="00CB6A57" w:rsidRPr="007A4E67" w:rsidTr="009D65C5">
        <w:trPr>
          <w:cantSplit/>
        </w:trPr>
        <w:tc>
          <w:tcPr>
            <w:tcW w:w="764" w:type="dxa"/>
            <w:vMerge/>
          </w:tcPr>
          <w:p w:rsidR="00CB6A57" w:rsidRPr="007A4E67" w:rsidRDefault="00CB6A57">
            <w:pPr>
              <w:rPr>
                <w:rFonts w:asciiTheme="minorHAnsi" w:hAnsiTheme="minorHAnsi"/>
                <w:b/>
                <w:i/>
                <w:sz w:val="20"/>
              </w:rPr>
            </w:pPr>
          </w:p>
        </w:tc>
        <w:tc>
          <w:tcPr>
            <w:tcW w:w="2760" w:type="dxa"/>
          </w:tcPr>
          <w:p w:rsidR="00CB6A57" w:rsidRPr="007A4E67" w:rsidRDefault="00CB6A57">
            <w:pPr>
              <w:rPr>
                <w:rFonts w:asciiTheme="minorHAnsi" w:hAnsiTheme="minorHAnsi"/>
                <w:b/>
                <w:i/>
                <w:sz w:val="20"/>
              </w:rPr>
            </w:pPr>
            <w:bookmarkStart w:id="56" w:name="Agreement07"/>
          </w:p>
          <w:p w:rsidR="00CB6A57" w:rsidRPr="007A4E67" w:rsidRDefault="00CB6A57">
            <w:pPr>
              <w:rPr>
                <w:rFonts w:asciiTheme="minorHAnsi" w:hAnsiTheme="minorHAnsi"/>
                <w:b/>
                <w:i/>
                <w:sz w:val="20"/>
              </w:rPr>
            </w:pPr>
            <w:r w:rsidRPr="007A4E67">
              <w:rPr>
                <w:rFonts w:asciiTheme="minorHAnsi" w:hAnsiTheme="minorHAnsi"/>
                <w:b/>
                <w:i/>
                <w:sz w:val="20"/>
              </w:rPr>
              <w:t>Agreement #7</w:t>
            </w:r>
            <w:bookmarkEnd w:id="56"/>
          </w:p>
          <w:p w:rsidR="00CB6A57" w:rsidRPr="007A4E67" w:rsidRDefault="00CB6A57">
            <w:pPr>
              <w:rPr>
                <w:rFonts w:asciiTheme="minorHAnsi" w:hAnsiTheme="minorHAnsi"/>
                <w:b/>
                <w:i/>
                <w:sz w:val="20"/>
              </w:rPr>
            </w:pPr>
          </w:p>
        </w:tc>
        <w:tc>
          <w:tcPr>
            <w:tcW w:w="11077" w:type="dxa"/>
          </w:tcPr>
          <w:p w:rsidR="00CB6A57" w:rsidRPr="007A4E67" w:rsidRDefault="00CB6A57">
            <w:pPr>
              <w:rPr>
                <w:rFonts w:asciiTheme="minorHAnsi" w:hAnsiTheme="minorHAnsi"/>
                <w:sz w:val="20"/>
              </w:rPr>
            </w:pPr>
            <w:bookmarkStart w:id="57" w:name="A07"/>
            <w:bookmarkEnd w:id="57"/>
          </w:p>
          <w:p w:rsidR="00CB6A57" w:rsidRPr="007A4E67" w:rsidRDefault="00CB6A57">
            <w:pPr>
              <w:rPr>
                <w:rFonts w:asciiTheme="minorHAnsi" w:hAnsiTheme="minorHAnsi"/>
                <w:sz w:val="20"/>
              </w:rPr>
            </w:pPr>
          </w:p>
        </w:tc>
      </w:tr>
      <w:tr w:rsidR="00CB6A57" w:rsidRPr="007A4E67" w:rsidTr="009D65C5">
        <w:trPr>
          <w:cantSplit/>
        </w:trPr>
        <w:tc>
          <w:tcPr>
            <w:tcW w:w="764" w:type="dxa"/>
            <w:vMerge/>
          </w:tcPr>
          <w:p w:rsidR="00CB6A57" w:rsidRPr="007A4E67" w:rsidRDefault="00CB6A57">
            <w:pPr>
              <w:rPr>
                <w:rFonts w:asciiTheme="minorHAnsi" w:hAnsiTheme="minorHAnsi"/>
                <w:b/>
                <w:i/>
                <w:sz w:val="20"/>
              </w:rPr>
            </w:pPr>
          </w:p>
        </w:tc>
        <w:tc>
          <w:tcPr>
            <w:tcW w:w="2760" w:type="dxa"/>
          </w:tcPr>
          <w:p w:rsidR="00CB6A57" w:rsidRPr="007A4E67" w:rsidRDefault="00CB6A57">
            <w:pPr>
              <w:rPr>
                <w:rFonts w:asciiTheme="minorHAnsi" w:hAnsiTheme="minorHAnsi"/>
                <w:b/>
                <w:i/>
                <w:sz w:val="20"/>
              </w:rPr>
            </w:pPr>
            <w:bookmarkStart w:id="58" w:name="Agreement08"/>
          </w:p>
          <w:p w:rsidR="00CB6A57" w:rsidRPr="007A4E67" w:rsidRDefault="00CB6A57">
            <w:pPr>
              <w:rPr>
                <w:rFonts w:asciiTheme="minorHAnsi" w:hAnsiTheme="minorHAnsi"/>
                <w:b/>
                <w:i/>
                <w:sz w:val="20"/>
              </w:rPr>
            </w:pPr>
            <w:r w:rsidRPr="007A4E67">
              <w:rPr>
                <w:rFonts w:asciiTheme="minorHAnsi" w:hAnsiTheme="minorHAnsi"/>
                <w:b/>
                <w:i/>
                <w:sz w:val="20"/>
              </w:rPr>
              <w:t>Agreement #8</w:t>
            </w:r>
            <w:bookmarkEnd w:id="58"/>
          </w:p>
          <w:p w:rsidR="00CB6A57" w:rsidRPr="007A4E67" w:rsidRDefault="00CB6A57">
            <w:pPr>
              <w:rPr>
                <w:rFonts w:asciiTheme="minorHAnsi" w:hAnsiTheme="minorHAnsi"/>
                <w:b/>
                <w:i/>
                <w:sz w:val="20"/>
              </w:rPr>
            </w:pPr>
          </w:p>
        </w:tc>
        <w:tc>
          <w:tcPr>
            <w:tcW w:w="11077" w:type="dxa"/>
          </w:tcPr>
          <w:p w:rsidR="00CB6A57" w:rsidRPr="007A4E67" w:rsidRDefault="00CB6A57">
            <w:pPr>
              <w:rPr>
                <w:rFonts w:asciiTheme="minorHAnsi" w:hAnsiTheme="minorHAnsi"/>
                <w:sz w:val="20"/>
              </w:rPr>
            </w:pPr>
            <w:bookmarkStart w:id="59" w:name="A08"/>
            <w:bookmarkEnd w:id="59"/>
          </w:p>
          <w:p w:rsidR="00CB6A57" w:rsidRPr="007A4E67" w:rsidRDefault="00CB6A57">
            <w:pPr>
              <w:rPr>
                <w:rFonts w:asciiTheme="minorHAnsi" w:hAnsiTheme="minorHAnsi"/>
                <w:sz w:val="20"/>
              </w:rPr>
            </w:pPr>
          </w:p>
        </w:tc>
      </w:tr>
      <w:tr w:rsidR="00CB6A57" w:rsidRPr="007A4E67" w:rsidTr="009D65C5">
        <w:trPr>
          <w:cantSplit/>
        </w:trPr>
        <w:tc>
          <w:tcPr>
            <w:tcW w:w="764" w:type="dxa"/>
            <w:vMerge/>
          </w:tcPr>
          <w:p w:rsidR="00CB6A57" w:rsidRPr="007A4E67" w:rsidRDefault="00CB6A57">
            <w:pPr>
              <w:rPr>
                <w:rFonts w:asciiTheme="minorHAnsi" w:hAnsiTheme="minorHAnsi"/>
                <w:b/>
                <w:i/>
                <w:sz w:val="20"/>
              </w:rPr>
            </w:pPr>
          </w:p>
        </w:tc>
        <w:tc>
          <w:tcPr>
            <w:tcW w:w="2760" w:type="dxa"/>
          </w:tcPr>
          <w:p w:rsidR="00CB6A57" w:rsidRPr="007A4E67" w:rsidRDefault="00CB6A57">
            <w:pPr>
              <w:rPr>
                <w:rFonts w:asciiTheme="minorHAnsi" w:hAnsiTheme="minorHAnsi"/>
                <w:b/>
                <w:i/>
                <w:sz w:val="20"/>
              </w:rPr>
            </w:pPr>
            <w:bookmarkStart w:id="60" w:name="Agreement09"/>
          </w:p>
          <w:p w:rsidR="00CB6A57" w:rsidRPr="007A4E67" w:rsidRDefault="00CB6A57">
            <w:pPr>
              <w:rPr>
                <w:rFonts w:asciiTheme="minorHAnsi" w:hAnsiTheme="minorHAnsi"/>
                <w:b/>
                <w:i/>
                <w:sz w:val="20"/>
              </w:rPr>
            </w:pPr>
            <w:r w:rsidRPr="007A4E67">
              <w:rPr>
                <w:rFonts w:asciiTheme="minorHAnsi" w:hAnsiTheme="minorHAnsi"/>
                <w:b/>
                <w:i/>
                <w:sz w:val="20"/>
              </w:rPr>
              <w:t>Agreement #9</w:t>
            </w:r>
            <w:bookmarkEnd w:id="60"/>
          </w:p>
          <w:p w:rsidR="00CB6A57" w:rsidRPr="007A4E67" w:rsidRDefault="00CB6A57">
            <w:pPr>
              <w:rPr>
                <w:rFonts w:asciiTheme="minorHAnsi" w:hAnsiTheme="minorHAnsi"/>
                <w:b/>
                <w:i/>
                <w:sz w:val="20"/>
              </w:rPr>
            </w:pPr>
          </w:p>
        </w:tc>
        <w:tc>
          <w:tcPr>
            <w:tcW w:w="11077" w:type="dxa"/>
          </w:tcPr>
          <w:p w:rsidR="00CB6A57" w:rsidRPr="007A4E67" w:rsidRDefault="00CB6A57">
            <w:pPr>
              <w:rPr>
                <w:rFonts w:asciiTheme="minorHAnsi" w:hAnsiTheme="minorHAnsi"/>
                <w:sz w:val="20"/>
              </w:rPr>
            </w:pPr>
            <w:bookmarkStart w:id="61" w:name="A09"/>
            <w:bookmarkEnd w:id="61"/>
          </w:p>
          <w:p w:rsidR="00CB6A57" w:rsidRPr="007A4E67" w:rsidRDefault="00CB6A57">
            <w:pPr>
              <w:rPr>
                <w:rFonts w:asciiTheme="minorHAnsi" w:hAnsiTheme="minorHAnsi"/>
                <w:sz w:val="20"/>
              </w:rPr>
            </w:pPr>
          </w:p>
        </w:tc>
      </w:tr>
      <w:tr w:rsidR="00CB6A57" w:rsidRPr="007A4E67" w:rsidTr="009D65C5">
        <w:trPr>
          <w:cantSplit/>
        </w:trPr>
        <w:tc>
          <w:tcPr>
            <w:tcW w:w="764" w:type="dxa"/>
            <w:vMerge/>
          </w:tcPr>
          <w:p w:rsidR="00CB6A57" w:rsidRPr="007A4E67" w:rsidRDefault="00CB6A57">
            <w:pPr>
              <w:rPr>
                <w:rFonts w:asciiTheme="minorHAnsi" w:hAnsiTheme="minorHAnsi"/>
                <w:b/>
                <w:i/>
                <w:sz w:val="20"/>
              </w:rPr>
            </w:pPr>
          </w:p>
        </w:tc>
        <w:tc>
          <w:tcPr>
            <w:tcW w:w="2760" w:type="dxa"/>
          </w:tcPr>
          <w:p w:rsidR="00CB6A57" w:rsidRPr="007A4E67" w:rsidRDefault="00CB6A57">
            <w:pPr>
              <w:rPr>
                <w:rFonts w:asciiTheme="minorHAnsi" w:hAnsiTheme="minorHAnsi"/>
                <w:b/>
                <w:i/>
                <w:sz w:val="20"/>
              </w:rPr>
            </w:pPr>
            <w:bookmarkStart w:id="62" w:name="Agreement10"/>
          </w:p>
          <w:p w:rsidR="00CB6A57" w:rsidRPr="007A4E67" w:rsidRDefault="00CB6A57">
            <w:pPr>
              <w:rPr>
                <w:rFonts w:asciiTheme="minorHAnsi" w:hAnsiTheme="minorHAnsi"/>
                <w:b/>
                <w:i/>
                <w:sz w:val="20"/>
              </w:rPr>
            </w:pPr>
            <w:r w:rsidRPr="007A4E67">
              <w:rPr>
                <w:rFonts w:asciiTheme="minorHAnsi" w:hAnsiTheme="minorHAnsi"/>
                <w:b/>
                <w:i/>
                <w:sz w:val="20"/>
              </w:rPr>
              <w:t>Agreement #10</w:t>
            </w:r>
            <w:bookmarkEnd w:id="62"/>
          </w:p>
          <w:p w:rsidR="00CB6A57" w:rsidRPr="007A4E67" w:rsidRDefault="00CB6A57">
            <w:pPr>
              <w:rPr>
                <w:rFonts w:asciiTheme="minorHAnsi" w:hAnsiTheme="minorHAnsi"/>
                <w:b/>
                <w:i/>
                <w:sz w:val="20"/>
              </w:rPr>
            </w:pPr>
          </w:p>
        </w:tc>
        <w:tc>
          <w:tcPr>
            <w:tcW w:w="11077" w:type="dxa"/>
          </w:tcPr>
          <w:p w:rsidR="00CB6A57" w:rsidRPr="007A4E67" w:rsidRDefault="00CB6A57">
            <w:pPr>
              <w:rPr>
                <w:rFonts w:asciiTheme="minorHAnsi" w:hAnsiTheme="minorHAnsi"/>
                <w:sz w:val="20"/>
              </w:rPr>
            </w:pPr>
            <w:bookmarkStart w:id="63" w:name="A10"/>
            <w:bookmarkEnd w:id="63"/>
          </w:p>
          <w:p w:rsidR="00CB6A57" w:rsidRPr="007A4E67" w:rsidRDefault="00CB6A57">
            <w:pPr>
              <w:rPr>
                <w:rFonts w:asciiTheme="minorHAnsi" w:hAnsiTheme="minorHAnsi"/>
                <w:sz w:val="20"/>
              </w:rPr>
            </w:pPr>
          </w:p>
        </w:tc>
      </w:tr>
      <w:tr w:rsidR="00CB6A57" w:rsidRPr="007A4E67" w:rsidTr="009D65C5">
        <w:trPr>
          <w:cantSplit/>
        </w:trPr>
        <w:tc>
          <w:tcPr>
            <w:tcW w:w="764" w:type="dxa"/>
            <w:vMerge/>
          </w:tcPr>
          <w:p w:rsidR="00CB6A57" w:rsidRPr="007A4E67" w:rsidRDefault="00CB6A57">
            <w:pPr>
              <w:rPr>
                <w:rFonts w:asciiTheme="minorHAnsi" w:hAnsiTheme="minorHAnsi"/>
                <w:b/>
                <w:i/>
                <w:sz w:val="20"/>
              </w:rPr>
            </w:pPr>
          </w:p>
        </w:tc>
        <w:tc>
          <w:tcPr>
            <w:tcW w:w="2760" w:type="dxa"/>
          </w:tcPr>
          <w:p w:rsidR="00CB6A57" w:rsidRPr="007A4E67" w:rsidRDefault="00CB6A57">
            <w:pPr>
              <w:rPr>
                <w:rFonts w:asciiTheme="minorHAnsi" w:hAnsiTheme="minorHAnsi"/>
                <w:b/>
                <w:i/>
                <w:sz w:val="20"/>
              </w:rPr>
            </w:pPr>
            <w:bookmarkStart w:id="64" w:name="Agreement11"/>
          </w:p>
          <w:p w:rsidR="00CB6A57" w:rsidRPr="007A4E67" w:rsidRDefault="00CB6A57">
            <w:pPr>
              <w:rPr>
                <w:rFonts w:asciiTheme="minorHAnsi" w:hAnsiTheme="minorHAnsi"/>
                <w:b/>
                <w:i/>
                <w:sz w:val="20"/>
              </w:rPr>
            </w:pPr>
            <w:r w:rsidRPr="007A4E67">
              <w:rPr>
                <w:rFonts w:asciiTheme="minorHAnsi" w:hAnsiTheme="minorHAnsi"/>
                <w:b/>
                <w:i/>
                <w:sz w:val="20"/>
              </w:rPr>
              <w:t>Agreement #11</w:t>
            </w:r>
            <w:bookmarkEnd w:id="64"/>
          </w:p>
          <w:p w:rsidR="00CB6A57" w:rsidRPr="007A4E67" w:rsidRDefault="00CB6A57">
            <w:pPr>
              <w:rPr>
                <w:rFonts w:asciiTheme="minorHAnsi" w:hAnsiTheme="minorHAnsi"/>
                <w:b/>
                <w:i/>
                <w:sz w:val="20"/>
              </w:rPr>
            </w:pPr>
          </w:p>
        </w:tc>
        <w:tc>
          <w:tcPr>
            <w:tcW w:w="11077" w:type="dxa"/>
          </w:tcPr>
          <w:p w:rsidR="00CB6A57" w:rsidRPr="007A4E67" w:rsidRDefault="00CB6A57">
            <w:pPr>
              <w:rPr>
                <w:rFonts w:asciiTheme="minorHAnsi" w:hAnsiTheme="minorHAnsi"/>
                <w:sz w:val="20"/>
              </w:rPr>
            </w:pPr>
            <w:bookmarkStart w:id="65" w:name="A11"/>
            <w:bookmarkEnd w:id="65"/>
          </w:p>
          <w:p w:rsidR="00CB6A57" w:rsidRPr="007A4E67" w:rsidRDefault="00CB6A57">
            <w:pPr>
              <w:rPr>
                <w:rFonts w:asciiTheme="minorHAnsi" w:hAnsiTheme="minorHAnsi"/>
                <w:sz w:val="20"/>
              </w:rPr>
            </w:pPr>
          </w:p>
        </w:tc>
      </w:tr>
      <w:tr w:rsidR="00CB6A57" w:rsidRPr="007A4E67" w:rsidTr="009D65C5">
        <w:trPr>
          <w:cantSplit/>
        </w:trPr>
        <w:tc>
          <w:tcPr>
            <w:tcW w:w="764" w:type="dxa"/>
            <w:vMerge/>
          </w:tcPr>
          <w:p w:rsidR="00CB6A57" w:rsidRPr="007A4E67" w:rsidRDefault="00CB6A57">
            <w:pPr>
              <w:rPr>
                <w:rFonts w:asciiTheme="minorHAnsi" w:hAnsiTheme="minorHAnsi"/>
                <w:b/>
                <w:i/>
                <w:sz w:val="20"/>
              </w:rPr>
            </w:pPr>
          </w:p>
        </w:tc>
        <w:tc>
          <w:tcPr>
            <w:tcW w:w="2760" w:type="dxa"/>
          </w:tcPr>
          <w:p w:rsidR="00CB6A57" w:rsidRPr="007A4E67" w:rsidRDefault="00CB6A57">
            <w:pPr>
              <w:rPr>
                <w:rFonts w:asciiTheme="minorHAnsi" w:hAnsiTheme="minorHAnsi"/>
                <w:b/>
                <w:i/>
                <w:sz w:val="20"/>
              </w:rPr>
            </w:pPr>
            <w:bookmarkStart w:id="66" w:name="Agreement12"/>
          </w:p>
          <w:p w:rsidR="00CB6A57" w:rsidRPr="007A4E67" w:rsidRDefault="00CB6A57">
            <w:pPr>
              <w:rPr>
                <w:rFonts w:asciiTheme="minorHAnsi" w:hAnsiTheme="minorHAnsi"/>
                <w:b/>
                <w:i/>
                <w:sz w:val="20"/>
              </w:rPr>
            </w:pPr>
            <w:r w:rsidRPr="007A4E67">
              <w:rPr>
                <w:rFonts w:asciiTheme="minorHAnsi" w:hAnsiTheme="minorHAnsi"/>
                <w:b/>
                <w:i/>
                <w:sz w:val="20"/>
              </w:rPr>
              <w:t>Agreement #12</w:t>
            </w:r>
            <w:bookmarkEnd w:id="66"/>
          </w:p>
          <w:p w:rsidR="00CB6A57" w:rsidRPr="007A4E67" w:rsidRDefault="00CB6A57">
            <w:pPr>
              <w:rPr>
                <w:rFonts w:asciiTheme="minorHAnsi" w:hAnsiTheme="minorHAnsi"/>
                <w:b/>
                <w:i/>
                <w:sz w:val="20"/>
              </w:rPr>
            </w:pPr>
          </w:p>
        </w:tc>
        <w:tc>
          <w:tcPr>
            <w:tcW w:w="11077" w:type="dxa"/>
          </w:tcPr>
          <w:p w:rsidR="00CB6A57" w:rsidRPr="007A4E67" w:rsidRDefault="00CB6A57">
            <w:pPr>
              <w:rPr>
                <w:rFonts w:asciiTheme="minorHAnsi" w:hAnsiTheme="minorHAnsi"/>
                <w:sz w:val="20"/>
              </w:rPr>
            </w:pPr>
            <w:bookmarkStart w:id="67" w:name="A12"/>
            <w:bookmarkEnd w:id="67"/>
          </w:p>
          <w:p w:rsidR="00CB6A57" w:rsidRPr="007A4E67" w:rsidRDefault="00CB6A57">
            <w:pPr>
              <w:rPr>
                <w:rFonts w:asciiTheme="minorHAnsi" w:hAnsiTheme="minorHAnsi"/>
                <w:sz w:val="20"/>
              </w:rPr>
            </w:pPr>
          </w:p>
        </w:tc>
      </w:tr>
      <w:tr w:rsidR="00CB6A57" w:rsidRPr="007A4E67" w:rsidTr="009D65C5">
        <w:trPr>
          <w:cantSplit/>
        </w:trPr>
        <w:tc>
          <w:tcPr>
            <w:tcW w:w="764" w:type="dxa"/>
            <w:vMerge/>
          </w:tcPr>
          <w:p w:rsidR="00CB6A57" w:rsidRPr="007A4E67" w:rsidRDefault="00CB6A57">
            <w:pPr>
              <w:rPr>
                <w:rFonts w:asciiTheme="minorHAnsi" w:hAnsiTheme="minorHAnsi"/>
                <w:b/>
                <w:i/>
                <w:sz w:val="20"/>
              </w:rPr>
            </w:pPr>
          </w:p>
        </w:tc>
        <w:tc>
          <w:tcPr>
            <w:tcW w:w="2760" w:type="dxa"/>
          </w:tcPr>
          <w:p w:rsidR="00CB6A57" w:rsidRPr="007A4E67" w:rsidRDefault="00CB6A57">
            <w:pPr>
              <w:rPr>
                <w:rFonts w:asciiTheme="minorHAnsi" w:hAnsiTheme="minorHAnsi"/>
                <w:b/>
                <w:i/>
                <w:sz w:val="20"/>
              </w:rPr>
            </w:pPr>
            <w:bookmarkStart w:id="68" w:name="Agreement13"/>
          </w:p>
          <w:p w:rsidR="00CB6A57" w:rsidRPr="007A4E67" w:rsidRDefault="00CB6A57">
            <w:pPr>
              <w:rPr>
                <w:rFonts w:asciiTheme="minorHAnsi" w:hAnsiTheme="minorHAnsi"/>
                <w:b/>
                <w:i/>
                <w:sz w:val="20"/>
              </w:rPr>
            </w:pPr>
            <w:r w:rsidRPr="007A4E67">
              <w:rPr>
                <w:rFonts w:asciiTheme="minorHAnsi" w:hAnsiTheme="minorHAnsi"/>
                <w:b/>
                <w:i/>
                <w:sz w:val="20"/>
              </w:rPr>
              <w:t>Agreement #13</w:t>
            </w:r>
            <w:bookmarkEnd w:id="68"/>
          </w:p>
          <w:p w:rsidR="00CB6A57" w:rsidRPr="007A4E67" w:rsidRDefault="00CB6A57">
            <w:pPr>
              <w:rPr>
                <w:rFonts w:asciiTheme="minorHAnsi" w:hAnsiTheme="minorHAnsi"/>
                <w:b/>
                <w:i/>
                <w:sz w:val="20"/>
              </w:rPr>
            </w:pPr>
          </w:p>
        </w:tc>
        <w:tc>
          <w:tcPr>
            <w:tcW w:w="11077" w:type="dxa"/>
          </w:tcPr>
          <w:p w:rsidR="00CB6A57" w:rsidRPr="007A4E67" w:rsidRDefault="00CB6A57">
            <w:pPr>
              <w:rPr>
                <w:rFonts w:asciiTheme="minorHAnsi" w:hAnsiTheme="minorHAnsi"/>
                <w:sz w:val="20"/>
              </w:rPr>
            </w:pPr>
            <w:bookmarkStart w:id="69" w:name="A13"/>
            <w:bookmarkEnd w:id="69"/>
          </w:p>
          <w:p w:rsidR="00CB6A57" w:rsidRPr="007A4E67" w:rsidRDefault="00CB6A57">
            <w:pPr>
              <w:rPr>
                <w:rFonts w:asciiTheme="minorHAnsi" w:hAnsiTheme="minorHAnsi"/>
                <w:sz w:val="20"/>
              </w:rPr>
            </w:pPr>
          </w:p>
        </w:tc>
      </w:tr>
      <w:tr w:rsidR="00CB6A57" w:rsidRPr="007A4E67" w:rsidTr="009D65C5">
        <w:trPr>
          <w:cantSplit/>
        </w:trPr>
        <w:tc>
          <w:tcPr>
            <w:tcW w:w="764" w:type="dxa"/>
            <w:vMerge/>
          </w:tcPr>
          <w:p w:rsidR="00CB6A57" w:rsidRPr="007A4E67" w:rsidRDefault="00CB6A57">
            <w:pPr>
              <w:rPr>
                <w:rFonts w:asciiTheme="minorHAnsi" w:hAnsiTheme="minorHAnsi"/>
                <w:b/>
                <w:i/>
                <w:sz w:val="20"/>
              </w:rPr>
            </w:pPr>
          </w:p>
        </w:tc>
        <w:tc>
          <w:tcPr>
            <w:tcW w:w="2760" w:type="dxa"/>
          </w:tcPr>
          <w:p w:rsidR="00CB6A57" w:rsidRPr="007A4E67" w:rsidRDefault="00CB6A57">
            <w:pPr>
              <w:rPr>
                <w:rFonts w:asciiTheme="minorHAnsi" w:hAnsiTheme="minorHAnsi"/>
                <w:b/>
                <w:i/>
                <w:sz w:val="20"/>
              </w:rPr>
            </w:pPr>
            <w:bookmarkStart w:id="70" w:name="Agreement14"/>
          </w:p>
          <w:p w:rsidR="00CB6A57" w:rsidRPr="007A4E67" w:rsidRDefault="00CB6A57">
            <w:pPr>
              <w:rPr>
                <w:rFonts w:asciiTheme="minorHAnsi" w:hAnsiTheme="minorHAnsi"/>
                <w:b/>
                <w:i/>
                <w:sz w:val="20"/>
              </w:rPr>
            </w:pPr>
            <w:r w:rsidRPr="007A4E67">
              <w:rPr>
                <w:rFonts w:asciiTheme="minorHAnsi" w:hAnsiTheme="minorHAnsi"/>
                <w:b/>
                <w:i/>
                <w:sz w:val="20"/>
              </w:rPr>
              <w:t>Agreement #14</w:t>
            </w:r>
            <w:bookmarkEnd w:id="70"/>
          </w:p>
          <w:p w:rsidR="00CB6A57" w:rsidRPr="007A4E67" w:rsidRDefault="00CB6A57">
            <w:pPr>
              <w:rPr>
                <w:rFonts w:asciiTheme="minorHAnsi" w:hAnsiTheme="minorHAnsi"/>
                <w:b/>
                <w:i/>
                <w:sz w:val="20"/>
              </w:rPr>
            </w:pPr>
          </w:p>
        </w:tc>
        <w:tc>
          <w:tcPr>
            <w:tcW w:w="11077" w:type="dxa"/>
          </w:tcPr>
          <w:p w:rsidR="00CB6A57" w:rsidRPr="007A4E67" w:rsidRDefault="00CB6A57">
            <w:pPr>
              <w:rPr>
                <w:rFonts w:asciiTheme="minorHAnsi" w:hAnsiTheme="minorHAnsi"/>
                <w:sz w:val="20"/>
              </w:rPr>
            </w:pPr>
            <w:bookmarkStart w:id="71" w:name="A14"/>
            <w:bookmarkEnd w:id="71"/>
          </w:p>
          <w:p w:rsidR="00CB6A57" w:rsidRPr="007A4E67" w:rsidRDefault="00CB6A57">
            <w:pPr>
              <w:rPr>
                <w:rFonts w:asciiTheme="minorHAnsi" w:hAnsiTheme="minorHAnsi"/>
                <w:sz w:val="20"/>
              </w:rPr>
            </w:pPr>
          </w:p>
        </w:tc>
      </w:tr>
      <w:tr w:rsidR="00CB6A57" w:rsidRPr="007A4E67" w:rsidTr="009D65C5">
        <w:trPr>
          <w:cantSplit/>
        </w:trPr>
        <w:tc>
          <w:tcPr>
            <w:tcW w:w="764" w:type="dxa"/>
            <w:vMerge/>
          </w:tcPr>
          <w:p w:rsidR="00CB6A57" w:rsidRPr="007A4E67" w:rsidRDefault="00CB6A57">
            <w:pPr>
              <w:rPr>
                <w:rFonts w:asciiTheme="minorHAnsi" w:hAnsiTheme="minorHAnsi"/>
                <w:b/>
                <w:i/>
                <w:sz w:val="20"/>
              </w:rPr>
            </w:pPr>
          </w:p>
        </w:tc>
        <w:tc>
          <w:tcPr>
            <w:tcW w:w="2760" w:type="dxa"/>
          </w:tcPr>
          <w:p w:rsidR="00CB6A57" w:rsidRPr="007A4E67" w:rsidRDefault="00CB6A57">
            <w:pPr>
              <w:rPr>
                <w:rFonts w:asciiTheme="minorHAnsi" w:hAnsiTheme="minorHAnsi"/>
                <w:b/>
                <w:i/>
                <w:sz w:val="20"/>
              </w:rPr>
            </w:pPr>
            <w:bookmarkStart w:id="72" w:name="Agreement15"/>
          </w:p>
          <w:p w:rsidR="00CB6A57" w:rsidRPr="007A4E67" w:rsidRDefault="00CB6A57">
            <w:pPr>
              <w:rPr>
                <w:rFonts w:asciiTheme="minorHAnsi" w:hAnsiTheme="minorHAnsi"/>
                <w:b/>
                <w:i/>
                <w:sz w:val="20"/>
              </w:rPr>
            </w:pPr>
            <w:r w:rsidRPr="007A4E67">
              <w:rPr>
                <w:rFonts w:asciiTheme="minorHAnsi" w:hAnsiTheme="minorHAnsi"/>
                <w:b/>
                <w:i/>
                <w:sz w:val="20"/>
              </w:rPr>
              <w:t>Agreement #15</w:t>
            </w:r>
            <w:bookmarkEnd w:id="72"/>
          </w:p>
          <w:p w:rsidR="00CB6A57" w:rsidRPr="007A4E67" w:rsidRDefault="00CB6A57">
            <w:pPr>
              <w:rPr>
                <w:rFonts w:asciiTheme="minorHAnsi" w:hAnsiTheme="minorHAnsi"/>
                <w:b/>
                <w:i/>
                <w:sz w:val="20"/>
              </w:rPr>
            </w:pPr>
          </w:p>
        </w:tc>
        <w:tc>
          <w:tcPr>
            <w:tcW w:w="11077" w:type="dxa"/>
          </w:tcPr>
          <w:p w:rsidR="00CB6A57" w:rsidRPr="007A4E67" w:rsidRDefault="00CB6A57">
            <w:pPr>
              <w:rPr>
                <w:rFonts w:asciiTheme="minorHAnsi" w:hAnsiTheme="minorHAnsi"/>
                <w:sz w:val="20"/>
              </w:rPr>
            </w:pPr>
            <w:bookmarkStart w:id="73" w:name="A15"/>
            <w:bookmarkEnd w:id="73"/>
          </w:p>
          <w:p w:rsidR="00CB6A57" w:rsidRPr="007A4E67" w:rsidRDefault="00CB6A57">
            <w:pPr>
              <w:rPr>
                <w:rFonts w:asciiTheme="minorHAnsi" w:hAnsiTheme="minorHAnsi"/>
                <w:sz w:val="20"/>
              </w:rPr>
            </w:pPr>
          </w:p>
        </w:tc>
      </w:tr>
      <w:tr w:rsidR="00CB6A57" w:rsidRPr="007A4E67" w:rsidTr="009D65C5">
        <w:trPr>
          <w:cantSplit/>
        </w:trPr>
        <w:tc>
          <w:tcPr>
            <w:tcW w:w="764" w:type="dxa"/>
            <w:vMerge/>
          </w:tcPr>
          <w:p w:rsidR="00CB6A57" w:rsidRPr="007A4E67" w:rsidRDefault="00CB6A57">
            <w:pPr>
              <w:rPr>
                <w:rFonts w:asciiTheme="minorHAnsi" w:hAnsiTheme="minorHAnsi"/>
                <w:b/>
                <w:i/>
                <w:sz w:val="20"/>
              </w:rPr>
            </w:pPr>
          </w:p>
        </w:tc>
        <w:tc>
          <w:tcPr>
            <w:tcW w:w="2760" w:type="dxa"/>
          </w:tcPr>
          <w:p w:rsidR="00CB6A57" w:rsidRPr="007A4E67" w:rsidRDefault="00CB6A57">
            <w:pPr>
              <w:rPr>
                <w:rFonts w:asciiTheme="minorHAnsi" w:hAnsiTheme="minorHAnsi"/>
                <w:b/>
                <w:i/>
                <w:sz w:val="20"/>
              </w:rPr>
            </w:pPr>
            <w:bookmarkStart w:id="74" w:name="Agreement16"/>
          </w:p>
          <w:p w:rsidR="00CB6A57" w:rsidRPr="007A4E67" w:rsidRDefault="00CB6A57">
            <w:pPr>
              <w:rPr>
                <w:rFonts w:asciiTheme="minorHAnsi" w:hAnsiTheme="minorHAnsi"/>
                <w:b/>
                <w:i/>
                <w:sz w:val="20"/>
              </w:rPr>
            </w:pPr>
            <w:r w:rsidRPr="007A4E67">
              <w:rPr>
                <w:rFonts w:asciiTheme="minorHAnsi" w:hAnsiTheme="minorHAnsi"/>
                <w:b/>
                <w:i/>
                <w:sz w:val="20"/>
              </w:rPr>
              <w:t>Agreement #16</w:t>
            </w:r>
            <w:bookmarkEnd w:id="74"/>
          </w:p>
          <w:p w:rsidR="00CB6A57" w:rsidRPr="007A4E67" w:rsidRDefault="00CB6A57">
            <w:pPr>
              <w:rPr>
                <w:rFonts w:asciiTheme="minorHAnsi" w:hAnsiTheme="minorHAnsi"/>
                <w:b/>
                <w:i/>
                <w:sz w:val="20"/>
              </w:rPr>
            </w:pPr>
          </w:p>
        </w:tc>
        <w:tc>
          <w:tcPr>
            <w:tcW w:w="11077" w:type="dxa"/>
          </w:tcPr>
          <w:p w:rsidR="00CB6A57" w:rsidRPr="007A4E67" w:rsidRDefault="00CB6A57">
            <w:pPr>
              <w:rPr>
                <w:rFonts w:asciiTheme="minorHAnsi" w:hAnsiTheme="minorHAnsi"/>
                <w:sz w:val="20"/>
              </w:rPr>
            </w:pPr>
            <w:bookmarkStart w:id="75" w:name="A16"/>
            <w:bookmarkEnd w:id="75"/>
          </w:p>
          <w:p w:rsidR="00CB6A57" w:rsidRPr="007A4E67" w:rsidRDefault="00CB6A57">
            <w:pPr>
              <w:rPr>
                <w:rFonts w:asciiTheme="minorHAnsi" w:hAnsiTheme="minorHAnsi"/>
                <w:sz w:val="20"/>
              </w:rPr>
            </w:pPr>
          </w:p>
        </w:tc>
      </w:tr>
      <w:tr w:rsidR="00CB6A57" w:rsidRPr="007A4E67" w:rsidTr="009D65C5">
        <w:trPr>
          <w:cantSplit/>
        </w:trPr>
        <w:tc>
          <w:tcPr>
            <w:tcW w:w="764" w:type="dxa"/>
            <w:vMerge/>
          </w:tcPr>
          <w:p w:rsidR="00CB6A57" w:rsidRPr="007A4E67" w:rsidRDefault="00CB6A57">
            <w:pPr>
              <w:rPr>
                <w:rFonts w:asciiTheme="minorHAnsi" w:hAnsiTheme="minorHAnsi"/>
                <w:b/>
                <w:i/>
                <w:sz w:val="20"/>
              </w:rPr>
            </w:pPr>
          </w:p>
        </w:tc>
        <w:tc>
          <w:tcPr>
            <w:tcW w:w="2760" w:type="dxa"/>
          </w:tcPr>
          <w:p w:rsidR="00CB6A57" w:rsidRPr="007A4E67" w:rsidRDefault="00CB6A57">
            <w:pPr>
              <w:rPr>
                <w:rFonts w:asciiTheme="minorHAnsi" w:hAnsiTheme="minorHAnsi"/>
                <w:b/>
                <w:i/>
                <w:sz w:val="20"/>
              </w:rPr>
            </w:pPr>
            <w:bookmarkStart w:id="76" w:name="Agreement17"/>
          </w:p>
          <w:p w:rsidR="00CB6A57" w:rsidRPr="007A4E67" w:rsidRDefault="00CB6A57">
            <w:pPr>
              <w:rPr>
                <w:rFonts w:asciiTheme="minorHAnsi" w:hAnsiTheme="minorHAnsi"/>
                <w:b/>
                <w:i/>
                <w:sz w:val="20"/>
              </w:rPr>
            </w:pPr>
            <w:r w:rsidRPr="007A4E67">
              <w:rPr>
                <w:rFonts w:asciiTheme="minorHAnsi" w:hAnsiTheme="minorHAnsi"/>
                <w:b/>
                <w:i/>
                <w:sz w:val="20"/>
              </w:rPr>
              <w:t>Agreement #17</w:t>
            </w:r>
            <w:bookmarkEnd w:id="76"/>
          </w:p>
          <w:p w:rsidR="00CB6A57" w:rsidRPr="007A4E67" w:rsidRDefault="00CB6A57">
            <w:pPr>
              <w:rPr>
                <w:rFonts w:asciiTheme="minorHAnsi" w:hAnsiTheme="minorHAnsi"/>
                <w:b/>
                <w:i/>
                <w:sz w:val="20"/>
              </w:rPr>
            </w:pPr>
          </w:p>
        </w:tc>
        <w:tc>
          <w:tcPr>
            <w:tcW w:w="11077" w:type="dxa"/>
          </w:tcPr>
          <w:p w:rsidR="00CB6A57" w:rsidRPr="007A4E67" w:rsidRDefault="00CB6A57">
            <w:pPr>
              <w:rPr>
                <w:rFonts w:asciiTheme="minorHAnsi" w:hAnsiTheme="minorHAnsi"/>
                <w:sz w:val="20"/>
              </w:rPr>
            </w:pPr>
            <w:bookmarkStart w:id="77" w:name="A17"/>
            <w:bookmarkEnd w:id="77"/>
          </w:p>
          <w:p w:rsidR="00CB6A57" w:rsidRPr="007A4E67" w:rsidRDefault="00CB6A57">
            <w:pPr>
              <w:rPr>
                <w:rFonts w:asciiTheme="minorHAnsi" w:hAnsiTheme="minorHAnsi"/>
                <w:sz w:val="20"/>
              </w:rPr>
            </w:pPr>
          </w:p>
        </w:tc>
      </w:tr>
      <w:tr w:rsidR="00CB6A57" w:rsidRPr="007A4E67" w:rsidTr="009D65C5">
        <w:trPr>
          <w:cantSplit/>
        </w:trPr>
        <w:tc>
          <w:tcPr>
            <w:tcW w:w="764" w:type="dxa"/>
            <w:vMerge/>
          </w:tcPr>
          <w:p w:rsidR="00CB6A57" w:rsidRPr="007A4E67" w:rsidRDefault="00CB6A57">
            <w:pPr>
              <w:rPr>
                <w:rFonts w:asciiTheme="minorHAnsi" w:hAnsiTheme="minorHAnsi"/>
                <w:b/>
                <w:i/>
                <w:sz w:val="20"/>
              </w:rPr>
            </w:pPr>
          </w:p>
        </w:tc>
        <w:tc>
          <w:tcPr>
            <w:tcW w:w="2760" w:type="dxa"/>
          </w:tcPr>
          <w:p w:rsidR="00CB6A57" w:rsidRPr="007A4E67" w:rsidRDefault="00CB6A57">
            <w:pPr>
              <w:rPr>
                <w:rFonts w:asciiTheme="minorHAnsi" w:hAnsiTheme="minorHAnsi"/>
                <w:b/>
                <w:i/>
                <w:sz w:val="20"/>
              </w:rPr>
            </w:pPr>
            <w:bookmarkStart w:id="78" w:name="Agreement18"/>
          </w:p>
          <w:p w:rsidR="00CB6A57" w:rsidRPr="007A4E67" w:rsidRDefault="00CB6A57">
            <w:pPr>
              <w:rPr>
                <w:rFonts w:asciiTheme="minorHAnsi" w:hAnsiTheme="minorHAnsi"/>
                <w:b/>
                <w:i/>
                <w:sz w:val="20"/>
              </w:rPr>
            </w:pPr>
            <w:r w:rsidRPr="007A4E67">
              <w:rPr>
                <w:rFonts w:asciiTheme="minorHAnsi" w:hAnsiTheme="minorHAnsi"/>
                <w:b/>
                <w:i/>
                <w:sz w:val="20"/>
              </w:rPr>
              <w:t>Agreement #18</w:t>
            </w:r>
            <w:bookmarkEnd w:id="78"/>
          </w:p>
          <w:p w:rsidR="00CB6A57" w:rsidRPr="007A4E67" w:rsidRDefault="00CB6A57">
            <w:pPr>
              <w:rPr>
                <w:rFonts w:asciiTheme="minorHAnsi" w:hAnsiTheme="minorHAnsi"/>
                <w:b/>
                <w:i/>
                <w:sz w:val="20"/>
              </w:rPr>
            </w:pPr>
          </w:p>
        </w:tc>
        <w:tc>
          <w:tcPr>
            <w:tcW w:w="11077" w:type="dxa"/>
          </w:tcPr>
          <w:p w:rsidR="00CB6A57" w:rsidRPr="007A4E67" w:rsidRDefault="00CB6A57">
            <w:pPr>
              <w:rPr>
                <w:rFonts w:asciiTheme="minorHAnsi" w:hAnsiTheme="minorHAnsi"/>
                <w:sz w:val="20"/>
              </w:rPr>
            </w:pPr>
            <w:bookmarkStart w:id="79" w:name="A18"/>
            <w:bookmarkEnd w:id="79"/>
          </w:p>
          <w:p w:rsidR="00CB6A57" w:rsidRPr="007A4E67" w:rsidRDefault="00CB6A57">
            <w:pPr>
              <w:rPr>
                <w:rFonts w:asciiTheme="minorHAnsi" w:hAnsiTheme="minorHAnsi"/>
                <w:sz w:val="20"/>
              </w:rPr>
            </w:pPr>
          </w:p>
        </w:tc>
      </w:tr>
      <w:tr w:rsidR="00CB6A57" w:rsidRPr="007A4E67" w:rsidTr="009D65C5">
        <w:trPr>
          <w:cantSplit/>
        </w:trPr>
        <w:tc>
          <w:tcPr>
            <w:tcW w:w="764" w:type="dxa"/>
            <w:vMerge/>
          </w:tcPr>
          <w:p w:rsidR="00CB6A57" w:rsidRPr="007A4E67" w:rsidRDefault="00CB6A57">
            <w:pPr>
              <w:rPr>
                <w:rFonts w:asciiTheme="minorHAnsi" w:hAnsiTheme="minorHAnsi"/>
                <w:b/>
                <w:i/>
                <w:sz w:val="20"/>
              </w:rPr>
            </w:pPr>
          </w:p>
        </w:tc>
        <w:tc>
          <w:tcPr>
            <w:tcW w:w="2760" w:type="dxa"/>
          </w:tcPr>
          <w:p w:rsidR="00CB6A57" w:rsidRPr="007A4E67" w:rsidRDefault="00CB6A57">
            <w:pPr>
              <w:rPr>
                <w:rFonts w:asciiTheme="minorHAnsi" w:hAnsiTheme="minorHAnsi"/>
                <w:b/>
                <w:i/>
                <w:sz w:val="20"/>
              </w:rPr>
            </w:pPr>
            <w:bookmarkStart w:id="80" w:name="Agreement19"/>
          </w:p>
          <w:p w:rsidR="00CB6A57" w:rsidRPr="007A4E67" w:rsidRDefault="00CB6A57">
            <w:pPr>
              <w:rPr>
                <w:rFonts w:asciiTheme="minorHAnsi" w:hAnsiTheme="minorHAnsi"/>
                <w:b/>
                <w:i/>
                <w:sz w:val="20"/>
              </w:rPr>
            </w:pPr>
            <w:r w:rsidRPr="007A4E67">
              <w:rPr>
                <w:rFonts w:asciiTheme="minorHAnsi" w:hAnsiTheme="minorHAnsi"/>
                <w:b/>
                <w:i/>
                <w:sz w:val="20"/>
              </w:rPr>
              <w:t>Agreement #19</w:t>
            </w:r>
            <w:bookmarkEnd w:id="80"/>
          </w:p>
          <w:p w:rsidR="00CB6A57" w:rsidRPr="007A4E67" w:rsidRDefault="00CB6A57">
            <w:pPr>
              <w:rPr>
                <w:rFonts w:asciiTheme="minorHAnsi" w:hAnsiTheme="minorHAnsi"/>
                <w:b/>
                <w:i/>
                <w:sz w:val="20"/>
              </w:rPr>
            </w:pPr>
          </w:p>
        </w:tc>
        <w:tc>
          <w:tcPr>
            <w:tcW w:w="11077" w:type="dxa"/>
          </w:tcPr>
          <w:p w:rsidR="00CB6A57" w:rsidRPr="007A4E67" w:rsidRDefault="00CB6A57">
            <w:pPr>
              <w:rPr>
                <w:rFonts w:asciiTheme="minorHAnsi" w:hAnsiTheme="minorHAnsi"/>
                <w:sz w:val="20"/>
              </w:rPr>
            </w:pPr>
            <w:bookmarkStart w:id="81" w:name="A19"/>
            <w:bookmarkEnd w:id="81"/>
          </w:p>
          <w:p w:rsidR="00CB6A57" w:rsidRPr="007A4E67" w:rsidRDefault="00CB6A57">
            <w:pPr>
              <w:rPr>
                <w:rFonts w:asciiTheme="minorHAnsi" w:hAnsiTheme="minorHAnsi"/>
                <w:sz w:val="20"/>
              </w:rPr>
            </w:pPr>
          </w:p>
        </w:tc>
      </w:tr>
      <w:tr w:rsidR="00CB6A57" w:rsidRPr="007A4E67" w:rsidTr="009D65C5">
        <w:trPr>
          <w:cantSplit/>
        </w:trPr>
        <w:tc>
          <w:tcPr>
            <w:tcW w:w="764" w:type="dxa"/>
            <w:vMerge/>
          </w:tcPr>
          <w:p w:rsidR="00CB6A57" w:rsidRPr="007A4E67" w:rsidRDefault="00CB6A57">
            <w:pPr>
              <w:rPr>
                <w:rFonts w:asciiTheme="minorHAnsi" w:hAnsiTheme="minorHAnsi"/>
                <w:b/>
                <w:i/>
                <w:sz w:val="20"/>
              </w:rPr>
            </w:pPr>
          </w:p>
        </w:tc>
        <w:tc>
          <w:tcPr>
            <w:tcW w:w="2760" w:type="dxa"/>
          </w:tcPr>
          <w:p w:rsidR="00CB6A57" w:rsidRPr="007A4E67" w:rsidRDefault="00CB6A57">
            <w:pPr>
              <w:rPr>
                <w:rFonts w:asciiTheme="minorHAnsi" w:hAnsiTheme="minorHAnsi"/>
                <w:b/>
                <w:i/>
                <w:sz w:val="20"/>
              </w:rPr>
            </w:pPr>
            <w:bookmarkStart w:id="82" w:name="Agreement20"/>
          </w:p>
          <w:p w:rsidR="00CB6A57" w:rsidRPr="007A4E67" w:rsidRDefault="00CB6A57">
            <w:pPr>
              <w:rPr>
                <w:rFonts w:asciiTheme="minorHAnsi" w:hAnsiTheme="minorHAnsi"/>
                <w:b/>
                <w:i/>
                <w:sz w:val="20"/>
              </w:rPr>
            </w:pPr>
            <w:r w:rsidRPr="007A4E67">
              <w:rPr>
                <w:rFonts w:asciiTheme="minorHAnsi" w:hAnsiTheme="minorHAnsi"/>
                <w:b/>
                <w:i/>
                <w:sz w:val="20"/>
              </w:rPr>
              <w:t>Agreement #20</w:t>
            </w:r>
            <w:bookmarkEnd w:id="82"/>
          </w:p>
          <w:p w:rsidR="00CB6A57" w:rsidRPr="007A4E67" w:rsidRDefault="00CB6A57">
            <w:pPr>
              <w:rPr>
                <w:rFonts w:asciiTheme="minorHAnsi" w:hAnsiTheme="minorHAnsi"/>
                <w:b/>
                <w:i/>
                <w:sz w:val="20"/>
              </w:rPr>
            </w:pPr>
          </w:p>
        </w:tc>
        <w:tc>
          <w:tcPr>
            <w:tcW w:w="11077" w:type="dxa"/>
          </w:tcPr>
          <w:p w:rsidR="00CB6A57" w:rsidRPr="007A4E67" w:rsidRDefault="00CB6A57">
            <w:pPr>
              <w:rPr>
                <w:rFonts w:asciiTheme="minorHAnsi" w:hAnsiTheme="minorHAnsi"/>
                <w:sz w:val="20"/>
              </w:rPr>
            </w:pPr>
            <w:bookmarkStart w:id="83" w:name="A20"/>
            <w:bookmarkEnd w:id="83"/>
          </w:p>
          <w:p w:rsidR="00CB6A57" w:rsidRPr="007A4E67" w:rsidRDefault="00CB6A57">
            <w:pPr>
              <w:rPr>
                <w:rFonts w:asciiTheme="minorHAnsi" w:hAnsiTheme="minorHAnsi"/>
                <w:sz w:val="20"/>
              </w:rPr>
            </w:pPr>
          </w:p>
        </w:tc>
      </w:tr>
      <w:tr w:rsidR="00362D41" w:rsidRPr="00BF37B1" w:rsidTr="009D65C5">
        <w:trPr>
          <w:cantSplit/>
        </w:trPr>
        <w:tc>
          <w:tcPr>
            <w:tcW w:w="3524" w:type="dxa"/>
            <w:gridSpan w:val="2"/>
          </w:tcPr>
          <w:p w:rsidR="00362D41" w:rsidRPr="007A4E67" w:rsidRDefault="00362D41">
            <w:pPr>
              <w:rPr>
                <w:rFonts w:asciiTheme="minorHAnsi" w:hAnsiTheme="minorHAnsi"/>
                <w:b/>
                <w:i/>
                <w:sz w:val="20"/>
              </w:rPr>
            </w:pPr>
          </w:p>
          <w:p w:rsidR="00362D41" w:rsidRPr="007A4E67" w:rsidRDefault="00362D41">
            <w:pPr>
              <w:rPr>
                <w:rFonts w:asciiTheme="minorHAnsi" w:hAnsiTheme="minorHAnsi"/>
                <w:b/>
                <w:i/>
                <w:sz w:val="20"/>
              </w:rPr>
            </w:pPr>
            <w:r w:rsidRPr="007A4E67">
              <w:rPr>
                <w:rFonts w:asciiTheme="minorHAnsi" w:hAnsiTheme="minorHAnsi"/>
                <w:b/>
                <w:i/>
                <w:sz w:val="20"/>
              </w:rPr>
              <w:t xml:space="preserve">- </w:t>
            </w:r>
            <w:bookmarkStart w:id="84" w:name="future"/>
            <w:r w:rsidRPr="007A4E67">
              <w:rPr>
                <w:rFonts w:asciiTheme="minorHAnsi" w:hAnsiTheme="minorHAnsi"/>
                <w:b/>
                <w:i/>
                <w:sz w:val="20"/>
              </w:rPr>
              <w:t>Future plans</w:t>
            </w:r>
            <w:bookmarkEnd w:id="84"/>
          </w:p>
          <w:p w:rsidR="00362D41" w:rsidRPr="007A4E67" w:rsidRDefault="00362D41">
            <w:pPr>
              <w:rPr>
                <w:rFonts w:asciiTheme="minorHAnsi" w:hAnsiTheme="minorHAnsi"/>
                <w:b/>
                <w:i/>
                <w:sz w:val="20"/>
              </w:rPr>
            </w:pPr>
          </w:p>
        </w:tc>
        <w:tc>
          <w:tcPr>
            <w:tcW w:w="11077" w:type="dxa"/>
          </w:tcPr>
          <w:p w:rsidR="00362D41" w:rsidRPr="007A4E67" w:rsidRDefault="00362D41" w:rsidP="00B35148">
            <w:pPr>
              <w:rPr>
                <w:rFonts w:ascii="Calibri" w:hAnsi="Calibri"/>
                <w:sz w:val="20"/>
              </w:rPr>
            </w:pPr>
            <w:bookmarkStart w:id="85" w:name="cell34"/>
            <w:bookmarkEnd w:id="85"/>
          </w:p>
          <w:p w:rsidR="00362D41" w:rsidRPr="00C261DB" w:rsidRDefault="00362D41" w:rsidP="00B35148">
            <w:pPr>
              <w:rPr>
                <w:rFonts w:ascii="Calibri" w:hAnsi="Calibri"/>
                <w:sz w:val="20"/>
              </w:rPr>
            </w:pPr>
            <w:r w:rsidRPr="007A4E67">
              <w:rPr>
                <w:rFonts w:ascii="Calibri" w:hAnsi="Calibri"/>
                <w:sz w:val="20"/>
              </w:rPr>
              <w:t>Malaysia is working to commence negotiations with the European Free Trade Association (EFTA) and Bangladesh. Discussions have progressed on these initiatives.</w:t>
            </w:r>
          </w:p>
          <w:p w:rsidR="00362D41" w:rsidRPr="00BF37B1" w:rsidRDefault="00362D41" w:rsidP="00B35148">
            <w:pPr>
              <w:rPr>
                <w:rFonts w:ascii="Calibri" w:hAnsi="Calibri"/>
                <w:sz w:val="20"/>
              </w:rPr>
            </w:pPr>
          </w:p>
        </w:tc>
      </w:tr>
      <w:tr w:rsidR="00362D41" w:rsidRPr="00BF37B1" w:rsidTr="009D65C5">
        <w:trPr>
          <w:cantSplit/>
        </w:trPr>
        <w:tc>
          <w:tcPr>
            <w:tcW w:w="3524" w:type="dxa"/>
            <w:gridSpan w:val="2"/>
          </w:tcPr>
          <w:p w:rsidR="00362D41" w:rsidRPr="00BF37B1" w:rsidRDefault="00362D41" w:rsidP="0001261C">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11077" w:type="dxa"/>
          </w:tcPr>
          <w:p w:rsidR="00362D41" w:rsidRDefault="00AC6BA2" w:rsidP="00B35148">
            <w:pPr>
              <w:pStyle w:val="Heading9"/>
              <w:rPr>
                <w:rFonts w:ascii="Calibri" w:hAnsi="Calibri"/>
                <w:b w:val="0"/>
              </w:rPr>
            </w:pPr>
            <w:hyperlink r:id="rId60" w:history="1">
              <w:r w:rsidR="00362D41" w:rsidRPr="00AA09B2">
                <w:rPr>
                  <w:rStyle w:val="Hyperlink"/>
                  <w:rFonts w:ascii="Calibri" w:hAnsi="Calibri"/>
                  <w:b w:val="0"/>
                </w:rPr>
                <w:t>http://www.miti.gov.my</w:t>
              </w:r>
            </w:hyperlink>
          </w:p>
          <w:p w:rsidR="00362D41" w:rsidRPr="003474DA" w:rsidRDefault="00362D41" w:rsidP="00B35148"/>
        </w:tc>
      </w:tr>
      <w:tr w:rsidR="00362D41" w:rsidRPr="00BF37B1" w:rsidTr="009D65C5">
        <w:trPr>
          <w:cantSplit/>
        </w:trPr>
        <w:tc>
          <w:tcPr>
            <w:tcW w:w="3524" w:type="dxa"/>
            <w:gridSpan w:val="2"/>
          </w:tcPr>
          <w:p w:rsidR="00362D41" w:rsidRPr="00BF37B1" w:rsidRDefault="00362D41" w:rsidP="0001261C">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11077" w:type="dxa"/>
          </w:tcPr>
          <w:p w:rsidR="00362D41" w:rsidRPr="003446DF" w:rsidRDefault="00362D41" w:rsidP="00B35148">
            <w:pPr>
              <w:pStyle w:val="Heading9"/>
              <w:rPr>
                <w:rFonts w:ascii="Calibri" w:hAnsi="Calibri"/>
                <w:b w:val="0"/>
                <w:color w:val="0000CC"/>
              </w:rPr>
            </w:pPr>
            <w:r w:rsidRPr="0041036F">
              <w:rPr>
                <w:rFonts w:ascii="Calibri" w:hAnsi="Calibri"/>
                <w:b w:val="0"/>
              </w:rPr>
              <w:t xml:space="preserve">Lin </w:t>
            </w:r>
            <w:proofErr w:type="spellStart"/>
            <w:r w:rsidRPr="0041036F">
              <w:rPr>
                <w:rFonts w:ascii="Calibri" w:hAnsi="Calibri"/>
                <w:b w:val="0"/>
              </w:rPr>
              <w:t>AzuraYahya</w:t>
            </w:r>
            <w:proofErr w:type="spellEnd"/>
            <w:r w:rsidRPr="003446DF">
              <w:rPr>
                <w:rFonts w:ascii="Calibri" w:hAnsi="Calibri"/>
                <w:b w:val="0"/>
                <w:color w:val="0000CC"/>
              </w:rPr>
              <w:t xml:space="preserve"> (</w:t>
            </w:r>
            <w:hyperlink r:id="rId61" w:history="1">
              <w:r w:rsidRPr="003446DF">
                <w:rPr>
                  <w:rStyle w:val="Hyperlink"/>
                  <w:rFonts w:ascii="Calibri" w:hAnsi="Calibri"/>
                  <w:b w:val="0"/>
                </w:rPr>
                <w:t>linazura.yahya@miti.gov.my</w:t>
              </w:r>
            </w:hyperlink>
            <w:r w:rsidRPr="003446DF">
              <w:rPr>
                <w:rFonts w:ascii="Calibri" w:hAnsi="Calibri"/>
                <w:b w:val="0"/>
                <w:color w:val="0000CC"/>
              </w:rPr>
              <w:t xml:space="preserve">, </w:t>
            </w:r>
            <w:hyperlink r:id="rId62" w:history="1">
              <w:r w:rsidRPr="003446DF">
                <w:rPr>
                  <w:rStyle w:val="Hyperlink"/>
                  <w:rFonts w:ascii="Calibri" w:hAnsi="Calibri"/>
                  <w:b w:val="0"/>
                </w:rPr>
                <w:t>allfta@miti.gov.my</w:t>
              </w:r>
            </w:hyperlink>
            <w:r w:rsidRPr="003446DF">
              <w:rPr>
                <w:rFonts w:ascii="Calibri" w:hAnsi="Calibri"/>
                <w:b w:val="0"/>
                <w:color w:val="0000CC"/>
              </w:rPr>
              <w:t>)</w:t>
            </w:r>
          </w:p>
          <w:p w:rsidR="00362D41" w:rsidRPr="0041036F" w:rsidRDefault="00362D41" w:rsidP="00B35148">
            <w:pPr>
              <w:pStyle w:val="Heading9"/>
              <w:rPr>
                <w:rFonts w:ascii="Calibri" w:hAnsi="Calibri"/>
                <w:b w:val="0"/>
              </w:rPr>
            </w:pPr>
            <w:r w:rsidRPr="0041036F">
              <w:rPr>
                <w:rFonts w:ascii="Calibri" w:hAnsi="Calibri"/>
                <w:b w:val="0"/>
              </w:rPr>
              <w:t>FTA Policy and Negotiations Coordination Division, MITI</w:t>
            </w:r>
          </w:p>
          <w:p w:rsidR="00362D41" w:rsidRPr="003474DA" w:rsidRDefault="00362D41" w:rsidP="00B35148"/>
        </w:tc>
      </w:tr>
    </w:tbl>
    <w:p w:rsidR="00CB6A57" w:rsidRDefault="00CB6A57">
      <w:pPr>
        <w:pStyle w:val="Title"/>
        <w:jc w:val="both"/>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8F223D" w:rsidTr="008F223D">
        <w:tc>
          <w:tcPr>
            <w:tcW w:w="3524" w:type="dxa"/>
          </w:tcPr>
          <w:p w:rsidR="008F223D" w:rsidRPr="00BF37B1" w:rsidRDefault="008F223D" w:rsidP="00B72FF6">
            <w:pPr>
              <w:rPr>
                <w:rFonts w:asciiTheme="minorHAnsi" w:hAnsiTheme="minorHAnsi"/>
                <w:b/>
                <w:i/>
                <w:sz w:val="20"/>
              </w:rPr>
            </w:pPr>
            <w:r w:rsidRPr="00BF37B1">
              <w:rPr>
                <w:rFonts w:asciiTheme="minorHAnsi" w:hAnsiTheme="minorHAnsi"/>
                <w:b/>
                <w:i/>
                <w:sz w:val="20"/>
              </w:rPr>
              <w:t>Other voluntary reporting areas</w:t>
            </w:r>
          </w:p>
          <w:p w:rsidR="008F223D" w:rsidRPr="00BF37B1" w:rsidRDefault="008F223D" w:rsidP="00B72FF6">
            <w:pPr>
              <w:rPr>
                <w:rFonts w:asciiTheme="minorHAnsi" w:hAnsiTheme="minorHAnsi"/>
                <w:b/>
                <w:i/>
                <w:sz w:val="20"/>
              </w:rPr>
            </w:pPr>
          </w:p>
        </w:tc>
        <w:tc>
          <w:tcPr>
            <w:tcW w:w="5387" w:type="dxa"/>
          </w:tcPr>
          <w:p w:rsidR="008F223D" w:rsidRPr="00BF37B1" w:rsidRDefault="008F223D" w:rsidP="00B72FF6">
            <w:pPr>
              <w:rPr>
                <w:rFonts w:asciiTheme="minorHAnsi" w:hAnsiTheme="minorHAnsi"/>
                <w:color w:val="808080"/>
                <w:sz w:val="20"/>
              </w:rPr>
            </w:pPr>
            <w:r w:rsidRPr="00BF37B1">
              <w:rPr>
                <w:rFonts w:asciiTheme="minorHAnsi" w:hAnsiTheme="minorHAnsi" w:cs="Arial"/>
                <w:i/>
                <w:color w:val="808080"/>
                <w:sz w:val="20"/>
              </w:rPr>
              <w:t>Provide brief points only</w:t>
            </w:r>
          </w:p>
        </w:tc>
        <w:tc>
          <w:tcPr>
            <w:tcW w:w="5670" w:type="dxa"/>
          </w:tcPr>
          <w:p w:rsidR="008F223D" w:rsidRPr="00BF37B1" w:rsidRDefault="008F223D" w:rsidP="00B72FF6">
            <w:pPr>
              <w:rPr>
                <w:rFonts w:asciiTheme="minorHAnsi" w:hAnsiTheme="minorHAnsi"/>
                <w:color w:val="808080"/>
                <w:sz w:val="20"/>
              </w:rPr>
            </w:pPr>
            <w:r w:rsidRPr="00BF37B1">
              <w:rPr>
                <w:rFonts w:asciiTheme="minorHAnsi" w:hAnsiTheme="minorHAnsi" w:cs="Arial"/>
                <w:i/>
                <w:color w:val="808080"/>
                <w:sz w:val="20"/>
              </w:rPr>
              <w:t>Provide brief points only</w:t>
            </w:r>
          </w:p>
        </w:tc>
      </w:tr>
      <w:tr w:rsidR="008F223D" w:rsidRPr="008F223D" w:rsidTr="008F223D">
        <w:tc>
          <w:tcPr>
            <w:tcW w:w="3524" w:type="dxa"/>
          </w:tcPr>
          <w:p w:rsidR="008F223D" w:rsidRPr="00BF37B1" w:rsidRDefault="008F223D" w:rsidP="00B72FF6">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8F223D" w:rsidRPr="00BF37B1" w:rsidRDefault="008F223D" w:rsidP="00B72FF6">
            <w:pPr>
              <w:pStyle w:val="Heading9"/>
              <w:rPr>
                <w:rFonts w:asciiTheme="minorHAnsi" w:hAnsiTheme="minorHAnsi"/>
                <w:b w:val="0"/>
              </w:rPr>
            </w:pPr>
          </w:p>
        </w:tc>
        <w:tc>
          <w:tcPr>
            <w:tcW w:w="5670" w:type="dxa"/>
          </w:tcPr>
          <w:p w:rsidR="008F223D" w:rsidRPr="00BF37B1" w:rsidRDefault="008F223D" w:rsidP="00B72FF6">
            <w:pPr>
              <w:pStyle w:val="Heading9"/>
              <w:rPr>
                <w:rFonts w:asciiTheme="minorHAnsi" w:hAnsiTheme="minorHAnsi"/>
                <w:b w:val="0"/>
              </w:rPr>
            </w:pPr>
          </w:p>
        </w:tc>
      </w:tr>
      <w:tr w:rsidR="008F223D" w:rsidRPr="008F223D" w:rsidTr="008F223D">
        <w:tc>
          <w:tcPr>
            <w:tcW w:w="3524" w:type="dxa"/>
          </w:tcPr>
          <w:p w:rsidR="008F223D" w:rsidRPr="00BF37B1" w:rsidRDefault="008F223D" w:rsidP="00B72FF6">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8F223D" w:rsidRPr="00BF37B1" w:rsidRDefault="008F223D" w:rsidP="00B72FF6">
            <w:pPr>
              <w:pStyle w:val="Heading9"/>
              <w:rPr>
                <w:rFonts w:asciiTheme="minorHAnsi" w:hAnsiTheme="minorHAnsi"/>
                <w:b w:val="0"/>
              </w:rPr>
            </w:pPr>
          </w:p>
        </w:tc>
        <w:tc>
          <w:tcPr>
            <w:tcW w:w="5670" w:type="dxa"/>
          </w:tcPr>
          <w:p w:rsidR="008F223D" w:rsidRPr="00BF37B1" w:rsidRDefault="008F223D" w:rsidP="00B72FF6">
            <w:pPr>
              <w:pStyle w:val="Heading9"/>
              <w:rPr>
                <w:rFonts w:asciiTheme="minorHAnsi" w:hAnsiTheme="minorHAnsi"/>
                <w:b w:val="0"/>
              </w:rPr>
            </w:pPr>
          </w:p>
        </w:tc>
      </w:tr>
    </w:tbl>
    <w:p w:rsidR="00CB6A57" w:rsidRPr="008F223D" w:rsidRDefault="00CB6A57">
      <w:pPr>
        <w:pStyle w:val="Title"/>
        <w:jc w:val="both"/>
        <w:rPr>
          <w:b w:val="0"/>
          <w:i/>
          <w:lang w:val="en-AU"/>
        </w:rPr>
      </w:pPr>
    </w:p>
    <w:sectPr w:rsidR="00CB6A57" w:rsidRPr="008F223D" w:rsidSect="009C1EEE">
      <w:headerReference w:type="even" r:id="rId63"/>
      <w:pgSz w:w="16834" w:h="11909" w:orient="landscape" w:code="9"/>
      <w:pgMar w:top="1440" w:right="1454" w:bottom="1440" w:left="1440" w:header="720" w:footer="720" w:gutter="0"/>
      <w:paperSrc w:first="12337" w:other="1233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69F" w:rsidRDefault="0083769F">
      <w:r>
        <w:separator/>
      </w:r>
    </w:p>
  </w:endnote>
  <w:endnote w:type="continuationSeparator" w:id="0">
    <w:p w:rsidR="0083769F" w:rsidRDefault="0083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69F" w:rsidRDefault="0083769F">
      <w:r>
        <w:separator/>
      </w:r>
    </w:p>
  </w:footnote>
  <w:footnote w:type="continuationSeparator" w:id="0">
    <w:p w:rsidR="0083769F" w:rsidRDefault="00837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3BB" w:rsidRPr="00D05848" w:rsidRDefault="005A03BB" w:rsidP="00750D35">
    <w:pPr>
      <w:pStyle w:val="RptHeader-Calibri"/>
      <w:tabs>
        <w:tab w:val="clear" w:pos="8640"/>
        <w:tab w:val="right" w:pos="13860"/>
      </w:tabs>
    </w:pPr>
    <w:r w:rsidRPr="00193F7C">
      <w:rPr>
        <w:b/>
      </w:rPr>
      <w:fldChar w:fldCharType="begin"/>
    </w:r>
    <w:r w:rsidRPr="00193F7C">
      <w:rPr>
        <w:b/>
      </w:rPr>
      <w:instrText xml:space="preserve"> PAGE   \* MERGEFORMAT </w:instrText>
    </w:r>
    <w:r w:rsidRPr="00193F7C">
      <w:rPr>
        <w:b/>
      </w:rPr>
      <w:fldChar w:fldCharType="separate"/>
    </w:r>
    <w:r w:rsidR="00AC6BA2">
      <w:rPr>
        <w:b/>
        <w:noProof/>
      </w:rPr>
      <w:t>2</w:t>
    </w:r>
    <w:r w:rsidRPr="00193F7C">
      <w:rPr>
        <w:b/>
      </w:rPr>
      <w:fldChar w:fldCharType="end"/>
    </w:r>
    <w:r>
      <w:rPr>
        <w:b/>
        <w:sz w:val="20"/>
        <w:szCs w:val="20"/>
      </w:rPr>
      <w:t xml:space="preserve"> | </w:t>
    </w:r>
    <w:r w:rsidRPr="00D05848">
      <w:t xml:space="preserve">Appendix </w:t>
    </w:r>
    <w:r>
      <w:t xml:space="preserve">1 </w:t>
    </w:r>
    <w:r>
      <w:rPr>
        <w:b/>
        <w:sz w:val="20"/>
        <w:szCs w:val="20"/>
      </w:rPr>
      <w:tab/>
    </w:r>
    <w:r>
      <w:rPr>
        <w:b/>
        <w:sz w:val="20"/>
        <w:szCs w:val="20"/>
      </w:rPr>
      <w:tab/>
    </w:r>
    <w:r>
      <w:t>2011</w:t>
    </w:r>
    <w:r w:rsidRPr="00D05848">
      <w:t xml:space="preserve"> CTI Report to Ministers</w:t>
    </w:r>
    <w:r w:rsidRPr="00D05848">
      <w:tab/>
    </w:r>
    <w:r>
      <w:tab/>
    </w:r>
  </w:p>
  <w:p w:rsidR="005A03BB" w:rsidRDefault="005A03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7A0F86"/>
    <w:lvl w:ilvl="0">
      <w:numFmt w:val="bullet"/>
      <w:lvlText w:val="*"/>
      <w:lvlJc w:val="left"/>
    </w:lvl>
  </w:abstractNum>
  <w:abstractNum w:abstractNumId="1">
    <w:nsid w:val="00CE1CE3"/>
    <w:multiLevelType w:val="hybridMultilevel"/>
    <w:tmpl w:val="78B41A18"/>
    <w:lvl w:ilvl="0" w:tplc="94B8BEF6">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nsid w:val="00F60BB0"/>
    <w:multiLevelType w:val="hybridMultilevel"/>
    <w:tmpl w:val="B20032A4"/>
    <w:lvl w:ilvl="0" w:tplc="2CA06142">
      <w:start w:val="1"/>
      <w:numFmt w:val="decimal"/>
      <w:lvlText w:val="%1."/>
      <w:lvlJc w:val="left"/>
      <w:pPr>
        <w:ind w:left="360" w:hanging="360"/>
      </w:pPr>
      <w:rPr>
        <w:rFonts w:cs="Arial" w:hint="default"/>
        <w:i w:val="0"/>
        <w:color w:val="auto"/>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nsid w:val="0284301B"/>
    <w:multiLevelType w:val="hybridMultilevel"/>
    <w:tmpl w:val="583418D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nsid w:val="05163EE9"/>
    <w:multiLevelType w:val="hybridMultilevel"/>
    <w:tmpl w:val="53707932"/>
    <w:lvl w:ilvl="0" w:tplc="A8E4A42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41606"/>
    <w:multiLevelType w:val="hybridMultilevel"/>
    <w:tmpl w:val="F33CFB44"/>
    <w:lvl w:ilvl="0" w:tplc="07F6A56E">
      <w:start w:val="1"/>
      <w:numFmt w:val="decimal"/>
      <w:lvlText w:val="%1."/>
      <w:lvlJc w:val="left"/>
      <w:pPr>
        <w:tabs>
          <w:tab w:val="num" w:pos="360"/>
        </w:tabs>
        <w:ind w:left="360" w:hanging="360"/>
      </w:pPr>
      <w:rPr>
        <w:b w:val="0"/>
      </w:rPr>
    </w:lvl>
    <w:lvl w:ilvl="1" w:tplc="44090001">
      <w:start w:val="1"/>
      <w:numFmt w:val="bullet"/>
      <w:lvlText w:val=""/>
      <w:lvlJc w:val="left"/>
      <w:pPr>
        <w:tabs>
          <w:tab w:val="num" w:pos="1080"/>
        </w:tabs>
        <w:ind w:left="1080" w:hanging="360"/>
      </w:pPr>
      <w:rPr>
        <w:rFonts w:ascii="Symbol" w:hAnsi="Symbol" w:hint="default"/>
      </w:rPr>
    </w:lvl>
    <w:lvl w:ilvl="2" w:tplc="28908C66">
      <w:start w:val="2585"/>
      <w:numFmt w:val="bullet"/>
      <w:lvlText w:val=""/>
      <w:lvlJc w:val="left"/>
      <w:pPr>
        <w:tabs>
          <w:tab w:val="num" w:pos="1800"/>
        </w:tabs>
        <w:ind w:left="1800" w:hanging="360"/>
      </w:pPr>
      <w:rPr>
        <w:rFonts w:ascii="Wingdings" w:hAnsi="Wingdings" w:hint="default"/>
      </w:rPr>
    </w:lvl>
    <w:lvl w:ilvl="3" w:tplc="C84E06E6" w:tentative="1">
      <w:start w:val="1"/>
      <w:numFmt w:val="decimal"/>
      <w:lvlText w:val="%4."/>
      <w:lvlJc w:val="left"/>
      <w:pPr>
        <w:tabs>
          <w:tab w:val="num" w:pos="2520"/>
        </w:tabs>
        <w:ind w:left="2520" w:hanging="360"/>
      </w:pPr>
    </w:lvl>
    <w:lvl w:ilvl="4" w:tplc="FA24D14E" w:tentative="1">
      <w:start w:val="1"/>
      <w:numFmt w:val="decimal"/>
      <w:lvlText w:val="%5."/>
      <w:lvlJc w:val="left"/>
      <w:pPr>
        <w:tabs>
          <w:tab w:val="num" w:pos="3240"/>
        </w:tabs>
        <w:ind w:left="3240" w:hanging="360"/>
      </w:pPr>
    </w:lvl>
    <w:lvl w:ilvl="5" w:tplc="5226E448" w:tentative="1">
      <w:start w:val="1"/>
      <w:numFmt w:val="decimal"/>
      <w:lvlText w:val="%6."/>
      <w:lvlJc w:val="left"/>
      <w:pPr>
        <w:tabs>
          <w:tab w:val="num" w:pos="3960"/>
        </w:tabs>
        <w:ind w:left="3960" w:hanging="360"/>
      </w:pPr>
    </w:lvl>
    <w:lvl w:ilvl="6" w:tplc="38E04656" w:tentative="1">
      <w:start w:val="1"/>
      <w:numFmt w:val="decimal"/>
      <w:lvlText w:val="%7."/>
      <w:lvlJc w:val="left"/>
      <w:pPr>
        <w:tabs>
          <w:tab w:val="num" w:pos="4680"/>
        </w:tabs>
        <w:ind w:left="4680" w:hanging="360"/>
      </w:pPr>
    </w:lvl>
    <w:lvl w:ilvl="7" w:tplc="DF322D16" w:tentative="1">
      <w:start w:val="1"/>
      <w:numFmt w:val="decimal"/>
      <w:lvlText w:val="%8."/>
      <w:lvlJc w:val="left"/>
      <w:pPr>
        <w:tabs>
          <w:tab w:val="num" w:pos="5400"/>
        </w:tabs>
        <w:ind w:left="5400" w:hanging="360"/>
      </w:pPr>
    </w:lvl>
    <w:lvl w:ilvl="8" w:tplc="162CE300" w:tentative="1">
      <w:start w:val="1"/>
      <w:numFmt w:val="decimal"/>
      <w:lvlText w:val="%9."/>
      <w:lvlJc w:val="left"/>
      <w:pPr>
        <w:tabs>
          <w:tab w:val="num" w:pos="6120"/>
        </w:tabs>
        <w:ind w:left="6120" w:hanging="360"/>
      </w:pPr>
    </w:lvl>
  </w:abstractNum>
  <w:abstractNum w:abstractNumId="6">
    <w:nsid w:val="08A54EE7"/>
    <w:multiLevelType w:val="hybridMultilevel"/>
    <w:tmpl w:val="8E386230"/>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7">
    <w:nsid w:val="091472B7"/>
    <w:multiLevelType w:val="hybridMultilevel"/>
    <w:tmpl w:val="79423770"/>
    <w:lvl w:ilvl="0" w:tplc="6CEAACB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09B0545B"/>
    <w:multiLevelType w:val="hybridMultilevel"/>
    <w:tmpl w:val="DCF2D196"/>
    <w:lvl w:ilvl="0" w:tplc="83AE1B64">
      <w:start w:val="2585"/>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nsid w:val="0A046A51"/>
    <w:multiLevelType w:val="hybridMultilevel"/>
    <w:tmpl w:val="EA7C2C52"/>
    <w:lvl w:ilvl="0" w:tplc="AA146A60">
      <w:start w:val="1"/>
      <w:numFmt w:val="bullet"/>
      <w:lvlText w:val="•"/>
      <w:lvlJc w:val="left"/>
      <w:pPr>
        <w:tabs>
          <w:tab w:val="num" w:pos="720"/>
        </w:tabs>
        <w:ind w:left="720" w:hanging="360"/>
      </w:pPr>
      <w:rPr>
        <w:rFonts w:ascii="Arial" w:hAnsi="Arial" w:hint="default"/>
      </w:rPr>
    </w:lvl>
    <w:lvl w:ilvl="1" w:tplc="3CD641CE" w:tentative="1">
      <w:start w:val="1"/>
      <w:numFmt w:val="bullet"/>
      <w:lvlText w:val="•"/>
      <w:lvlJc w:val="left"/>
      <w:pPr>
        <w:tabs>
          <w:tab w:val="num" w:pos="1440"/>
        </w:tabs>
        <w:ind w:left="1440" w:hanging="360"/>
      </w:pPr>
      <w:rPr>
        <w:rFonts w:ascii="Arial" w:hAnsi="Arial" w:hint="default"/>
      </w:rPr>
    </w:lvl>
    <w:lvl w:ilvl="2" w:tplc="CDF47F32" w:tentative="1">
      <w:start w:val="1"/>
      <w:numFmt w:val="bullet"/>
      <w:lvlText w:val="•"/>
      <w:lvlJc w:val="left"/>
      <w:pPr>
        <w:tabs>
          <w:tab w:val="num" w:pos="2160"/>
        </w:tabs>
        <w:ind w:left="2160" w:hanging="360"/>
      </w:pPr>
      <w:rPr>
        <w:rFonts w:ascii="Arial" w:hAnsi="Arial" w:hint="default"/>
      </w:rPr>
    </w:lvl>
    <w:lvl w:ilvl="3" w:tplc="120CA9BA" w:tentative="1">
      <w:start w:val="1"/>
      <w:numFmt w:val="bullet"/>
      <w:lvlText w:val="•"/>
      <w:lvlJc w:val="left"/>
      <w:pPr>
        <w:tabs>
          <w:tab w:val="num" w:pos="2880"/>
        </w:tabs>
        <w:ind w:left="2880" w:hanging="360"/>
      </w:pPr>
      <w:rPr>
        <w:rFonts w:ascii="Arial" w:hAnsi="Arial" w:hint="default"/>
      </w:rPr>
    </w:lvl>
    <w:lvl w:ilvl="4" w:tplc="DF9AA46A" w:tentative="1">
      <w:start w:val="1"/>
      <w:numFmt w:val="bullet"/>
      <w:lvlText w:val="•"/>
      <w:lvlJc w:val="left"/>
      <w:pPr>
        <w:tabs>
          <w:tab w:val="num" w:pos="3600"/>
        </w:tabs>
        <w:ind w:left="3600" w:hanging="360"/>
      </w:pPr>
      <w:rPr>
        <w:rFonts w:ascii="Arial" w:hAnsi="Arial" w:hint="default"/>
      </w:rPr>
    </w:lvl>
    <w:lvl w:ilvl="5" w:tplc="FA645F30" w:tentative="1">
      <w:start w:val="1"/>
      <w:numFmt w:val="bullet"/>
      <w:lvlText w:val="•"/>
      <w:lvlJc w:val="left"/>
      <w:pPr>
        <w:tabs>
          <w:tab w:val="num" w:pos="4320"/>
        </w:tabs>
        <w:ind w:left="4320" w:hanging="360"/>
      </w:pPr>
      <w:rPr>
        <w:rFonts w:ascii="Arial" w:hAnsi="Arial" w:hint="default"/>
      </w:rPr>
    </w:lvl>
    <w:lvl w:ilvl="6" w:tplc="15A487EC" w:tentative="1">
      <w:start w:val="1"/>
      <w:numFmt w:val="bullet"/>
      <w:lvlText w:val="•"/>
      <w:lvlJc w:val="left"/>
      <w:pPr>
        <w:tabs>
          <w:tab w:val="num" w:pos="5040"/>
        </w:tabs>
        <w:ind w:left="5040" w:hanging="360"/>
      </w:pPr>
      <w:rPr>
        <w:rFonts w:ascii="Arial" w:hAnsi="Arial" w:hint="default"/>
      </w:rPr>
    </w:lvl>
    <w:lvl w:ilvl="7" w:tplc="F6327B86" w:tentative="1">
      <w:start w:val="1"/>
      <w:numFmt w:val="bullet"/>
      <w:lvlText w:val="•"/>
      <w:lvlJc w:val="left"/>
      <w:pPr>
        <w:tabs>
          <w:tab w:val="num" w:pos="5760"/>
        </w:tabs>
        <w:ind w:left="5760" w:hanging="360"/>
      </w:pPr>
      <w:rPr>
        <w:rFonts w:ascii="Arial" w:hAnsi="Arial" w:hint="default"/>
      </w:rPr>
    </w:lvl>
    <w:lvl w:ilvl="8" w:tplc="665C4406" w:tentative="1">
      <w:start w:val="1"/>
      <w:numFmt w:val="bullet"/>
      <w:lvlText w:val="•"/>
      <w:lvlJc w:val="left"/>
      <w:pPr>
        <w:tabs>
          <w:tab w:val="num" w:pos="6480"/>
        </w:tabs>
        <w:ind w:left="6480" w:hanging="360"/>
      </w:pPr>
      <w:rPr>
        <w:rFonts w:ascii="Arial" w:hAnsi="Arial" w:hint="default"/>
      </w:rPr>
    </w:lvl>
  </w:abstractNum>
  <w:abstractNum w:abstractNumId="10">
    <w:nsid w:val="132F1E7F"/>
    <w:multiLevelType w:val="hybridMultilevel"/>
    <w:tmpl w:val="AC8029F0"/>
    <w:lvl w:ilvl="0" w:tplc="2B98F2A8">
      <w:start w:val="1"/>
      <w:numFmt w:val="decimal"/>
      <w:lvlText w:val="%1."/>
      <w:lvlJc w:val="left"/>
      <w:pPr>
        <w:ind w:left="360" w:hanging="360"/>
      </w:pPr>
      <w:rPr>
        <w:rFonts w:cs="Arial" w:hint="default"/>
        <w:i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1">
    <w:nsid w:val="13A71A15"/>
    <w:multiLevelType w:val="hybridMultilevel"/>
    <w:tmpl w:val="CBD0864C"/>
    <w:lvl w:ilvl="0" w:tplc="84900C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8F4264"/>
    <w:multiLevelType w:val="hybridMultilevel"/>
    <w:tmpl w:val="F0604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6E73BB"/>
    <w:multiLevelType w:val="hybridMultilevel"/>
    <w:tmpl w:val="F33CFB44"/>
    <w:lvl w:ilvl="0" w:tplc="07F6A56E">
      <w:start w:val="1"/>
      <w:numFmt w:val="decimal"/>
      <w:lvlText w:val="%1."/>
      <w:lvlJc w:val="left"/>
      <w:pPr>
        <w:tabs>
          <w:tab w:val="num" w:pos="360"/>
        </w:tabs>
        <w:ind w:left="360" w:hanging="360"/>
      </w:pPr>
      <w:rPr>
        <w:b w:val="0"/>
      </w:rPr>
    </w:lvl>
    <w:lvl w:ilvl="1" w:tplc="44090001">
      <w:start w:val="1"/>
      <w:numFmt w:val="bullet"/>
      <w:lvlText w:val=""/>
      <w:lvlJc w:val="left"/>
      <w:pPr>
        <w:tabs>
          <w:tab w:val="num" w:pos="1080"/>
        </w:tabs>
        <w:ind w:left="1080" w:hanging="360"/>
      </w:pPr>
      <w:rPr>
        <w:rFonts w:ascii="Symbol" w:hAnsi="Symbol" w:hint="default"/>
      </w:rPr>
    </w:lvl>
    <w:lvl w:ilvl="2" w:tplc="28908C66">
      <w:start w:val="2585"/>
      <w:numFmt w:val="bullet"/>
      <w:lvlText w:val=""/>
      <w:lvlJc w:val="left"/>
      <w:pPr>
        <w:tabs>
          <w:tab w:val="num" w:pos="1800"/>
        </w:tabs>
        <w:ind w:left="1800" w:hanging="360"/>
      </w:pPr>
      <w:rPr>
        <w:rFonts w:ascii="Wingdings" w:hAnsi="Wingdings" w:hint="default"/>
      </w:rPr>
    </w:lvl>
    <w:lvl w:ilvl="3" w:tplc="C84E06E6" w:tentative="1">
      <w:start w:val="1"/>
      <w:numFmt w:val="decimal"/>
      <w:lvlText w:val="%4."/>
      <w:lvlJc w:val="left"/>
      <w:pPr>
        <w:tabs>
          <w:tab w:val="num" w:pos="2520"/>
        </w:tabs>
        <w:ind w:left="2520" w:hanging="360"/>
      </w:pPr>
    </w:lvl>
    <w:lvl w:ilvl="4" w:tplc="FA24D14E" w:tentative="1">
      <w:start w:val="1"/>
      <w:numFmt w:val="decimal"/>
      <w:lvlText w:val="%5."/>
      <w:lvlJc w:val="left"/>
      <w:pPr>
        <w:tabs>
          <w:tab w:val="num" w:pos="3240"/>
        </w:tabs>
        <w:ind w:left="3240" w:hanging="360"/>
      </w:pPr>
    </w:lvl>
    <w:lvl w:ilvl="5" w:tplc="5226E448" w:tentative="1">
      <w:start w:val="1"/>
      <w:numFmt w:val="decimal"/>
      <w:lvlText w:val="%6."/>
      <w:lvlJc w:val="left"/>
      <w:pPr>
        <w:tabs>
          <w:tab w:val="num" w:pos="3960"/>
        </w:tabs>
        <w:ind w:left="3960" w:hanging="360"/>
      </w:pPr>
    </w:lvl>
    <w:lvl w:ilvl="6" w:tplc="38E04656" w:tentative="1">
      <w:start w:val="1"/>
      <w:numFmt w:val="decimal"/>
      <w:lvlText w:val="%7."/>
      <w:lvlJc w:val="left"/>
      <w:pPr>
        <w:tabs>
          <w:tab w:val="num" w:pos="4680"/>
        </w:tabs>
        <w:ind w:left="4680" w:hanging="360"/>
      </w:pPr>
    </w:lvl>
    <w:lvl w:ilvl="7" w:tplc="DF322D16" w:tentative="1">
      <w:start w:val="1"/>
      <w:numFmt w:val="decimal"/>
      <w:lvlText w:val="%8."/>
      <w:lvlJc w:val="left"/>
      <w:pPr>
        <w:tabs>
          <w:tab w:val="num" w:pos="5400"/>
        </w:tabs>
        <w:ind w:left="5400" w:hanging="360"/>
      </w:pPr>
    </w:lvl>
    <w:lvl w:ilvl="8" w:tplc="162CE300" w:tentative="1">
      <w:start w:val="1"/>
      <w:numFmt w:val="decimal"/>
      <w:lvlText w:val="%9."/>
      <w:lvlJc w:val="left"/>
      <w:pPr>
        <w:tabs>
          <w:tab w:val="num" w:pos="6120"/>
        </w:tabs>
        <w:ind w:left="6120" w:hanging="360"/>
      </w:pPr>
    </w:lvl>
  </w:abstractNum>
  <w:abstractNum w:abstractNumId="14">
    <w:nsid w:val="196F6C09"/>
    <w:multiLevelType w:val="hybridMultilevel"/>
    <w:tmpl w:val="020C0142"/>
    <w:lvl w:ilvl="0" w:tplc="07E899A6">
      <w:start w:val="1"/>
      <w:numFmt w:val="lowerRoman"/>
      <w:lvlText w:val="(%1)"/>
      <w:lvlJc w:val="left"/>
      <w:pPr>
        <w:ind w:left="676" w:hanging="72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15">
    <w:nsid w:val="1CDF535E"/>
    <w:multiLevelType w:val="hybridMultilevel"/>
    <w:tmpl w:val="EDE05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F176BCF"/>
    <w:multiLevelType w:val="hybridMultilevel"/>
    <w:tmpl w:val="D69E0E24"/>
    <w:lvl w:ilvl="0" w:tplc="043E0001">
      <w:start w:val="1"/>
      <w:numFmt w:val="bullet"/>
      <w:lvlText w:val=""/>
      <w:lvlJc w:val="left"/>
      <w:pPr>
        <w:ind w:left="1080" w:hanging="360"/>
      </w:pPr>
      <w:rPr>
        <w:rFonts w:ascii="Symbol" w:hAnsi="Symbol" w:hint="default"/>
      </w:rPr>
    </w:lvl>
    <w:lvl w:ilvl="1" w:tplc="043E0003" w:tentative="1">
      <w:start w:val="1"/>
      <w:numFmt w:val="bullet"/>
      <w:lvlText w:val="o"/>
      <w:lvlJc w:val="left"/>
      <w:pPr>
        <w:ind w:left="1800" w:hanging="360"/>
      </w:pPr>
      <w:rPr>
        <w:rFonts w:ascii="Courier New" w:hAnsi="Courier New" w:cs="Courier New" w:hint="default"/>
      </w:rPr>
    </w:lvl>
    <w:lvl w:ilvl="2" w:tplc="043E0005" w:tentative="1">
      <w:start w:val="1"/>
      <w:numFmt w:val="bullet"/>
      <w:lvlText w:val=""/>
      <w:lvlJc w:val="left"/>
      <w:pPr>
        <w:ind w:left="2520" w:hanging="360"/>
      </w:pPr>
      <w:rPr>
        <w:rFonts w:ascii="Wingdings" w:hAnsi="Wingdings" w:hint="default"/>
      </w:rPr>
    </w:lvl>
    <w:lvl w:ilvl="3" w:tplc="043E0001" w:tentative="1">
      <w:start w:val="1"/>
      <w:numFmt w:val="bullet"/>
      <w:lvlText w:val=""/>
      <w:lvlJc w:val="left"/>
      <w:pPr>
        <w:ind w:left="3240" w:hanging="360"/>
      </w:pPr>
      <w:rPr>
        <w:rFonts w:ascii="Symbol" w:hAnsi="Symbol" w:hint="default"/>
      </w:rPr>
    </w:lvl>
    <w:lvl w:ilvl="4" w:tplc="043E0003" w:tentative="1">
      <w:start w:val="1"/>
      <w:numFmt w:val="bullet"/>
      <w:lvlText w:val="o"/>
      <w:lvlJc w:val="left"/>
      <w:pPr>
        <w:ind w:left="3960" w:hanging="360"/>
      </w:pPr>
      <w:rPr>
        <w:rFonts w:ascii="Courier New" w:hAnsi="Courier New" w:cs="Courier New" w:hint="default"/>
      </w:rPr>
    </w:lvl>
    <w:lvl w:ilvl="5" w:tplc="043E0005" w:tentative="1">
      <w:start w:val="1"/>
      <w:numFmt w:val="bullet"/>
      <w:lvlText w:val=""/>
      <w:lvlJc w:val="left"/>
      <w:pPr>
        <w:ind w:left="4680" w:hanging="360"/>
      </w:pPr>
      <w:rPr>
        <w:rFonts w:ascii="Wingdings" w:hAnsi="Wingdings" w:hint="default"/>
      </w:rPr>
    </w:lvl>
    <w:lvl w:ilvl="6" w:tplc="043E0001" w:tentative="1">
      <w:start w:val="1"/>
      <w:numFmt w:val="bullet"/>
      <w:lvlText w:val=""/>
      <w:lvlJc w:val="left"/>
      <w:pPr>
        <w:ind w:left="5400" w:hanging="360"/>
      </w:pPr>
      <w:rPr>
        <w:rFonts w:ascii="Symbol" w:hAnsi="Symbol" w:hint="default"/>
      </w:rPr>
    </w:lvl>
    <w:lvl w:ilvl="7" w:tplc="043E0003" w:tentative="1">
      <w:start w:val="1"/>
      <w:numFmt w:val="bullet"/>
      <w:lvlText w:val="o"/>
      <w:lvlJc w:val="left"/>
      <w:pPr>
        <w:ind w:left="6120" w:hanging="360"/>
      </w:pPr>
      <w:rPr>
        <w:rFonts w:ascii="Courier New" w:hAnsi="Courier New" w:cs="Courier New" w:hint="default"/>
      </w:rPr>
    </w:lvl>
    <w:lvl w:ilvl="8" w:tplc="043E0005" w:tentative="1">
      <w:start w:val="1"/>
      <w:numFmt w:val="bullet"/>
      <w:lvlText w:val=""/>
      <w:lvlJc w:val="left"/>
      <w:pPr>
        <w:ind w:left="6840" w:hanging="360"/>
      </w:pPr>
      <w:rPr>
        <w:rFonts w:ascii="Wingdings" w:hAnsi="Wingdings" w:hint="default"/>
      </w:rPr>
    </w:lvl>
  </w:abstractNum>
  <w:abstractNum w:abstractNumId="17">
    <w:nsid w:val="1FE1353C"/>
    <w:multiLevelType w:val="hybridMultilevel"/>
    <w:tmpl w:val="0F3480CE"/>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8">
    <w:nsid w:val="20076696"/>
    <w:multiLevelType w:val="hybridMultilevel"/>
    <w:tmpl w:val="8DCEA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145F18"/>
    <w:multiLevelType w:val="hybridMultilevel"/>
    <w:tmpl w:val="2AB86286"/>
    <w:lvl w:ilvl="0" w:tplc="5A6C5E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364CBA"/>
    <w:multiLevelType w:val="hybridMultilevel"/>
    <w:tmpl w:val="7744EF14"/>
    <w:lvl w:ilvl="0" w:tplc="559A85A0">
      <w:start w:val="1"/>
      <w:numFmt w:val="decimal"/>
      <w:lvlText w:val="%1."/>
      <w:lvlJc w:val="left"/>
      <w:pPr>
        <w:tabs>
          <w:tab w:val="num" w:pos="360"/>
        </w:tabs>
        <w:ind w:left="360" w:hanging="360"/>
      </w:pPr>
      <w:rPr>
        <w:b w:val="0"/>
        <w:color w:val="auto"/>
      </w:rPr>
    </w:lvl>
    <w:lvl w:ilvl="1" w:tplc="44090001">
      <w:start w:val="1"/>
      <w:numFmt w:val="bullet"/>
      <w:lvlText w:val=""/>
      <w:lvlJc w:val="left"/>
      <w:pPr>
        <w:tabs>
          <w:tab w:val="num" w:pos="1080"/>
        </w:tabs>
        <w:ind w:left="1080" w:hanging="360"/>
      </w:pPr>
      <w:rPr>
        <w:rFonts w:ascii="Symbol" w:hAnsi="Symbol" w:hint="default"/>
      </w:rPr>
    </w:lvl>
    <w:lvl w:ilvl="2" w:tplc="28908C66">
      <w:start w:val="2585"/>
      <w:numFmt w:val="bullet"/>
      <w:lvlText w:val=""/>
      <w:lvlJc w:val="left"/>
      <w:pPr>
        <w:tabs>
          <w:tab w:val="num" w:pos="1800"/>
        </w:tabs>
        <w:ind w:left="1800" w:hanging="360"/>
      </w:pPr>
      <w:rPr>
        <w:rFonts w:ascii="Wingdings" w:hAnsi="Wingdings" w:hint="default"/>
      </w:rPr>
    </w:lvl>
    <w:lvl w:ilvl="3" w:tplc="C84E06E6" w:tentative="1">
      <w:start w:val="1"/>
      <w:numFmt w:val="decimal"/>
      <w:lvlText w:val="%4."/>
      <w:lvlJc w:val="left"/>
      <w:pPr>
        <w:tabs>
          <w:tab w:val="num" w:pos="2520"/>
        </w:tabs>
        <w:ind w:left="2520" w:hanging="360"/>
      </w:pPr>
    </w:lvl>
    <w:lvl w:ilvl="4" w:tplc="FA24D14E" w:tentative="1">
      <w:start w:val="1"/>
      <w:numFmt w:val="decimal"/>
      <w:lvlText w:val="%5."/>
      <w:lvlJc w:val="left"/>
      <w:pPr>
        <w:tabs>
          <w:tab w:val="num" w:pos="3240"/>
        </w:tabs>
        <w:ind w:left="3240" w:hanging="360"/>
      </w:pPr>
    </w:lvl>
    <w:lvl w:ilvl="5" w:tplc="5226E448" w:tentative="1">
      <w:start w:val="1"/>
      <w:numFmt w:val="decimal"/>
      <w:lvlText w:val="%6."/>
      <w:lvlJc w:val="left"/>
      <w:pPr>
        <w:tabs>
          <w:tab w:val="num" w:pos="3960"/>
        </w:tabs>
        <w:ind w:left="3960" w:hanging="360"/>
      </w:pPr>
    </w:lvl>
    <w:lvl w:ilvl="6" w:tplc="38E04656" w:tentative="1">
      <w:start w:val="1"/>
      <w:numFmt w:val="decimal"/>
      <w:lvlText w:val="%7."/>
      <w:lvlJc w:val="left"/>
      <w:pPr>
        <w:tabs>
          <w:tab w:val="num" w:pos="4680"/>
        </w:tabs>
        <w:ind w:left="4680" w:hanging="360"/>
      </w:pPr>
    </w:lvl>
    <w:lvl w:ilvl="7" w:tplc="DF322D16" w:tentative="1">
      <w:start w:val="1"/>
      <w:numFmt w:val="decimal"/>
      <w:lvlText w:val="%8."/>
      <w:lvlJc w:val="left"/>
      <w:pPr>
        <w:tabs>
          <w:tab w:val="num" w:pos="5400"/>
        </w:tabs>
        <w:ind w:left="5400" w:hanging="360"/>
      </w:pPr>
    </w:lvl>
    <w:lvl w:ilvl="8" w:tplc="162CE300" w:tentative="1">
      <w:start w:val="1"/>
      <w:numFmt w:val="decimal"/>
      <w:lvlText w:val="%9."/>
      <w:lvlJc w:val="left"/>
      <w:pPr>
        <w:tabs>
          <w:tab w:val="num" w:pos="6120"/>
        </w:tabs>
        <w:ind w:left="6120" w:hanging="360"/>
      </w:pPr>
    </w:lvl>
  </w:abstractNum>
  <w:abstractNum w:abstractNumId="21">
    <w:nsid w:val="246038AF"/>
    <w:multiLevelType w:val="hybridMultilevel"/>
    <w:tmpl w:val="BCA23FFC"/>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22">
    <w:nsid w:val="25C11C24"/>
    <w:multiLevelType w:val="hybridMultilevel"/>
    <w:tmpl w:val="78AE3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715A10"/>
    <w:multiLevelType w:val="hybridMultilevel"/>
    <w:tmpl w:val="15746CD4"/>
    <w:lvl w:ilvl="0" w:tplc="6F742C14">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32F87F3D"/>
    <w:multiLevelType w:val="hybridMultilevel"/>
    <w:tmpl w:val="B20032A4"/>
    <w:lvl w:ilvl="0" w:tplc="2CA06142">
      <w:start w:val="1"/>
      <w:numFmt w:val="decimal"/>
      <w:lvlText w:val="%1."/>
      <w:lvlJc w:val="left"/>
      <w:pPr>
        <w:ind w:left="360" w:hanging="360"/>
      </w:pPr>
      <w:rPr>
        <w:rFonts w:cs="Arial" w:hint="default"/>
        <w:i w:val="0"/>
        <w:color w:val="auto"/>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5">
    <w:nsid w:val="34265166"/>
    <w:multiLevelType w:val="hybridMultilevel"/>
    <w:tmpl w:val="03FE5F00"/>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26">
    <w:nsid w:val="376A0D57"/>
    <w:multiLevelType w:val="hybridMultilevel"/>
    <w:tmpl w:val="989C1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E2D779B"/>
    <w:multiLevelType w:val="hybridMultilevel"/>
    <w:tmpl w:val="AE5A4D3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8">
    <w:nsid w:val="3F0B4B60"/>
    <w:multiLevelType w:val="hybridMultilevel"/>
    <w:tmpl w:val="C9B4BA68"/>
    <w:lvl w:ilvl="0" w:tplc="3558CB38">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9">
    <w:nsid w:val="40DE4FE8"/>
    <w:multiLevelType w:val="hybridMultilevel"/>
    <w:tmpl w:val="3A2CFB66"/>
    <w:lvl w:ilvl="0" w:tplc="44090001">
      <w:start w:val="1"/>
      <w:numFmt w:val="bullet"/>
      <w:lvlText w:val=""/>
      <w:lvlJc w:val="left"/>
      <w:pPr>
        <w:ind w:left="720" w:hanging="360"/>
      </w:pPr>
      <w:rPr>
        <w:rFonts w:ascii="Symbol" w:hAnsi="Symbol" w:hint="default"/>
      </w:rPr>
    </w:lvl>
    <w:lvl w:ilvl="1" w:tplc="E1B0D19E">
      <w:numFmt w:val="bullet"/>
      <w:lvlText w:val="-"/>
      <w:lvlJc w:val="left"/>
      <w:pPr>
        <w:ind w:left="1440" w:hanging="360"/>
      </w:pPr>
      <w:rPr>
        <w:rFonts w:ascii="Arial Bold" w:hAnsi="Arial Bold" w:hint="default"/>
        <w:b/>
        <w:i w:val="0"/>
        <w:color w:val="auto"/>
        <w:sz w:val="24"/>
        <w:szCs w:val="24"/>
        <w:u w:val="none"/>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0">
    <w:nsid w:val="4206292D"/>
    <w:multiLevelType w:val="hybridMultilevel"/>
    <w:tmpl w:val="A1AC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20672F"/>
    <w:multiLevelType w:val="hybridMultilevel"/>
    <w:tmpl w:val="526081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B7C4A"/>
    <w:multiLevelType w:val="hybridMultilevel"/>
    <w:tmpl w:val="D400ADEE"/>
    <w:lvl w:ilvl="0" w:tplc="44090001">
      <w:start w:val="1"/>
      <w:numFmt w:val="bullet"/>
      <w:lvlText w:val=""/>
      <w:lvlJc w:val="left"/>
      <w:pPr>
        <w:ind w:left="1035" w:hanging="360"/>
      </w:pPr>
      <w:rPr>
        <w:rFonts w:ascii="Symbol" w:hAnsi="Symbol" w:hint="default"/>
      </w:rPr>
    </w:lvl>
    <w:lvl w:ilvl="1" w:tplc="44090003" w:tentative="1">
      <w:start w:val="1"/>
      <w:numFmt w:val="bullet"/>
      <w:lvlText w:val="o"/>
      <w:lvlJc w:val="left"/>
      <w:pPr>
        <w:ind w:left="1755" w:hanging="360"/>
      </w:pPr>
      <w:rPr>
        <w:rFonts w:ascii="Courier New" w:hAnsi="Courier New" w:cs="Courier New" w:hint="default"/>
      </w:rPr>
    </w:lvl>
    <w:lvl w:ilvl="2" w:tplc="44090005" w:tentative="1">
      <w:start w:val="1"/>
      <w:numFmt w:val="bullet"/>
      <w:lvlText w:val=""/>
      <w:lvlJc w:val="left"/>
      <w:pPr>
        <w:ind w:left="2475" w:hanging="360"/>
      </w:pPr>
      <w:rPr>
        <w:rFonts w:ascii="Wingdings" w:hAnsi="Wingdings" w:hint="default"/>
      </w:rPr>
    </w:lvl>
    <w:lvl w:ilvl="3" w:tplc="44090001" w:tentative="1">
      <w:start w:val="1"/>
      <w:numFmt w:val="bullet"/>
      <w:lvlText w:val=""/>
      <w:lvlJc w:val="left"/>
      <w:pPr>
        <w:ind w:left="3195" w:hanging="360"/>
      </w:pPr>
      <w:rPr>
        <w:rFonts w:ascii="Symbol" w:hAnsi="Symbol" w:hint="default"/>
      </w:rPr>
    </w:lvl>
    <w:lvl w:ilvl="4" w:tplc="44090003" w:tentative="1">
      <w:start w:val="1"/>
      <w:numFmt w:val="bullet"/>
      <w:lvlText w:val="o"/>
      <w:lvlJc w:val="left"/>
      <w:pPr>
        <w:ind w:left="3915" w:hanging="360"/>
      </w:pPr>
      <w:rPr>
        <w:rFonts w:ascii="Courier New" w:hAnsi="Courier New" w:cs="Courier New" w:hint="default"/>
      </w:rPr>
    </w:lvl>
    <w:lvl w:ilvl="5" w:tplc="44090005" w:tentative="1">
      <w:start w:val="1"/>
      <w:numFmt w:val="bullet"/>
      <w:lvlText w:val=""/>
      <w:lvlJc w:val="left"/>
      <w:pPr>
        <w:ind w:left="4635" w:hanging="360"/>
      </w:pPr>
      <w:rPr>
        <w:rFonts w:ascii="Wingdings" w:hAnsi="Wingdings" w:hint="default"/>
      </w:rPr>
    </w:lvl>
    <w:lvl w:ilvl="6" w:tplc="44090001" w:tentative="1">
      <w:start w:val="1"/>
      <w:numFmt w:val="bullet"/>
      <w:lvlText w:val=""/>
      <w:lvlJc w:val="left"/>
      <w:pPr>
        <w:ind w:left="5355" w:hanging="360"/>
      </w:pPr>
      <w:rPr>
        <w:rFonts w:ascii="Symbol" w:hAnsi="Symbol" w:hint="default"/>
      </w:rPr>
    </w:lvl>
    <w:lvl w:ilvl="7" w:tplc="44090003" w:tentative="1">
      <w:start w:val="1"/>
      <w:numFmt w:val="bullet"/>
      <w:lvlText w:val="o"/>
      <w:lvlJc w:val="left"/>
      <w:pPr>
        <w:ind w:left="6075" w:hanging="360"/>
      </w:pPr>
      <w:rPr>
        <w:rFonts w:ascii="Courier New" w:hAnsi="Courier New" w:cs="Courier New" w:hint="default"/>
      </w:rPr>
    </w:lvl>
    <w:lvl w:ilvl="8" w:tplc="44090005" w:tentative="1">
      <w:start w:val="1"/>
      <w:numFmt w:val="bullet"/>
      <w:lvlText w:val=""/>
      <w:lvlJc w:val="left"/>
      <w:pPr>
        <w:ind w:left="6795" w:hanging="360"/>
      </w:pPr>
      <w:rPr>
        <w:rFonts w:ascii="Wingdings" w:hAnsi="Wingdings" w:hint="default"/>
      </w:rPr>
    </w:lvl>
  </w:abstractNum>
  <w:abstractNum w:abstractNumId="33">
    <w:nsid w:val="49DD77CC"/>
    <w:multiLevelType w:val="hybridMultilevel"/>
    <w:tmpl w:val="C33C8CB8"/>
    <w:lvl w:ilvl="0" w:tplc="043E0001">
      <w:start w:val="1"/>
      <w:numFmt w:val="bullet"/>
      <w:lvlText w:val=""/>
      <w:lvlJc w:val="left"/>
      <w:pPr>
        <w:ind w:left="792" w:hanging="360"/>
      </w:pPr>
      <w:rPr>
        <w:rFonts w:ascii="Symbol" w:hAnsi="Symbol" w:hint="default"/>
      </w:rPr>
    </w:lvl>
    <w:lvl w:ilvl="1" w:tplc="043E0001">
      <w:start w:val="1"/>
      <w:numFmt w:val="bullet"/>
      <w:lvlText w:val=""/>
      <w:lvlJc w:val="left"/>
      <w:pPr>
        <w:ind w:left="1512" w:hanging="360"/>
      </w:pPr>
      <w:rPr>
        <w:rFonts w:ascii="Symbol" w:hAnsi="Symbol" w:hint="default"/>
      </w:rPr>
    </w:lvl>
    <w:lvl w:ilvl="2" w:tplc="043E0005" w:tentative="1">
      <w:start w:val="1"/>
      <w:numFmt w:val="bullet"/>
      <w:lvlText w:val=""/>
      <w:lvlJc w:val="left"/>
      <w:pPr>
        <w:ind w:left="2232" w:hanging="360"/>
      </w:pPr>
      <w:rPr>
        <w:rFonts w:ascii="Wingdings" w:hAnsi="Wingdings" w:hint="default"/>
      </w:rPr>
    </w:lvl>
    <w:lvl w:ilvl="3" w:tplc="043E0001" w:tentative="1">
      <w:start w:val="1"/>
      <w:numFmt w:val="bullet"/>
      <w:lvlText w:val=""/>
      <w:lvlJc w:val="left"/>
      <w:pPr>
        <w:ind w:left="2952" w:hanging="360"/>
      </w:pPr>
      <w:rPr>
        <w:rFonts w:ascii="Symbol" w:hAnsi="Symbol" w:hint="default"/>
      </w:rPr>
    </w:lvl>
    <w:lvl w:ilvl="4" w:tplc="043E0003" w:tentative="1">
      <w:start w:val="1"/>
      <w:numFmt w:val="bullet"/>
      <w:lvlText w:val="o"/>
      <w:lvlJc w:val="left"/>
      <w:pPr>
        <w:ind w:left="3672" w:hanging="360"/>
      </w:pPr>
      <w:rPr>
        <w:rFonts w:ascii="Courier New" w:hAnsi="Courier New" w:cs="Courier New" w:hint="default"/>
      </w:rPr>
    </w:lvl>
    <w:lvl w:ilvl="5" w:tplc="043E0005" w:tentative="1">
      <w:start w:val="1"/>
      <w:numFmt w:val="bullet"/>
      <w:lvlText w:val=""/>
      <w:lvlJc w:val="left"/>
      <w:pPr>
        <w:ind w:left="4392" w:hanging="360"/>
      </w:pPr>
      <w:rPr>
        <w:rFonts w:ascii="Wingdings" w:hAnsi="Wingdings" w:hint="default"/>
      </w:rPr>
    </w:lvl>
    <w:lvl w:ilvl="6" w:tplc="043E0001" w:tentative="1">
      <w:start w:val="1"/>
      <w:numFmt w:val="bullet"/>
      <w:lvlText w:val=""/>
      <w:lvlJc w:val="left"/>
      <w:pPr>
        <w:ind w:left="5112" w:hanging="360"/>
      </w:pPr>
      <w:rPr>
        <w:rFonts w:ascii="Symbol" w:hAnsi="Symbol" w:hint="default"/>
      </w:rPr>
    </w:lvl>
    <w:lvl w:ilvl="7" w:tplc="043E0003" w:tentative="1">
      <w:start w:val="1"/>
      <w:numFmt w:val="bullet"/>
      <w:lvlText w:val="o"/>
      <w:lvlJc w:val="left"/>
      <w:pPr>
        <w:ind w:left="5832" w:hanging="360"/>
      </w:pPr>
      <w:rPr>
        <w:rFonts w:ascii="Courier New" w:hAnsi="Courier New" w:cs="Courier New" w:hint="default"/>
      </w:rPr>
    </w:lvl>
    <w:lvl w:ilvl="8" w:tplc="043E0005" w:tentative="1">
      <w:start w:val="1"/>
      <w:numFmt w:val="bullet"/>
      <w:lvlText w:val=""/>
      <w:lvlJc w:val="left"/>
      <w:pPr>
        <w:ind w:left="6552" w:hanging="360"/>
      </w:pPr>
      <w:rPr>
        <w:rFonts w:ascii="Wingdings" w:hAnsi="Wingdings" w:hint="default"/>
      </w:rPr>
    </w:lvl>
  </w:abstractNum>
  <w:abstractNum w:abstractNumId="34">
    <w:nsid w:val="4AE87B09"/>
    <w:multiLevelType w:val="hybridMultilevel"/>
    <w:tmpl w:val="FF702384"/>
    <w:lvl w:ilvl="0" w:tplc="F0323AFE">
      <w:start w:val="1"/>
      <w:numFmt w:val="bullet"/>
      <w:lvlText w:val=""/>
      <w:lvlJc w:val="left"/>
      <w:pPr>
        <w:ind w:left="1080" w:hanging="360"/>
      </w:pPr>
      <w:rPr>
        <w:rFonts w:ascii="Symbol" w:hAnsi="Symbol" w:hint="default"/>
        <w:color w:val="auto"/>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5">
    <w:nsid w:val="4B9E43D7"/>
    <w:multiLevelType w:val="hybridMultilevel"/>
    <w:tmpl w:val="960AA68C"/>
    <w:lvl w:ilvl="0" w:tplc="D3D6601A">
      <w:start w:val="1"/>
      <w:numFmt w:val="bullet"/>
      <w:lvlText w:val="•"/>
      <w:lvlJc w:val="left"/>
      <w:pPr>
        <w:tabs>
          <w:tab w:val="num" w:pos="720"/>
        </w:tabs>
        <w:ind w:left="720" w:hanging="360"/>
      </w:pPr>
      <w:rPr>
        <w:rFonts w:ascii="Arial" w:hAnsi="Arial" w:hint="default"/>
      </w:rPr>
    </w:lvl>
    <w:lvl w:ilvl="1" w:tplc="20222ABA" w:tentative="1">
      <w:start w:val="1"/>
      <w:numFmt w:val="bullet"/>
      <w:lvlText w:val="•"/>
      <w:lvlJc w:val="left"/>
      <w:pPr>
        <w:tabs>
          <w:tab w:val="num" w:pos="1440"/>
        </w:tabs>
        <w:ind w:left="1440" w:hanging="360"/>
      </w:pPr>
      <w:rPr>
        <w:rFonts w:ascii="Arial" w:hAnsi="Arial" w:hint="default"/>
      </w:rPr>
    </w:lvl>
    <w:lvl w:ilvl="2" w:tplc="94BA0E42" w:tentative="1">
      <w:start w:val="1"/>
      <w:numFmt w:val="bullet"/>
      <w:lvlText w:val="•"/>
      <w:lvlJc w:val="left"/>
      <w:pPr>
        <w:tabs>
          <w:tab w:val="num" w:pos="2160"/>
        </w:tabs>
        <w:ind w:left="2160" w:hanging="360"/>
      </w:pPr>
      <w:rPr>
        <w:rFonts w:ascii="Arial" w:hAnsi="Arial" w:hint="default"/>
      </w:rPr>
    </w:lvl>
    <w:lvl w:ilvl="3" w:tplc="753CE56C" w:tentative="1">
      <w:start w:val="1"/>
      <w:numFmt w:val="bullet"/>
      <w:lvlText w:val="•"/>
      <w:lvlJc w:val="left"/>
      <w:pPr>
        <w:tabs>
          <w:tab w:val="num" w:pos="2880"/>
        </w:tabs>
        <w:ind w:left="2880" w:hanging="360"/>
      </w:pPr>
      <w:rPr>
        <w:rFonts w:ascii="Arial" w:hAnsi="Arial" w:hint="default"/>
      </w:rPr>
    </w:lvl>
    <w:lvl w:ilvl="4" w:tplc="27007092" w:tentative="1">
      <w:start w:val="1"/>
      <w:numFmt w:val="bullet"/>
      <w:lvlText w:val="•"/>
      <w:lvlJc w:val="left"/>
      <w:pPr>
        <w:tabs>
          <w:tab w:val="num" w:pos="3600"/>
        </w:tabs>
        <w:ind w:left="3600" w:hanging="360"/>
      </w:pPr>
      <w:rPr>
        <w:rFonts w:ascii="Arial" w:hAnsi="Arial" w:hint="default"/>
      </w:rPr>
    </w:lvl>
    <w:lvl w:ilvl="5" w:tplc="F7DC5FA2" w:tentative="1">
      <w:start w:val="1"/>
      <w:numFmt w:val="bullet"/>
      <w:lvlText w:val="•"/>
      <w:lvlJc w:val="left"/>
      <w:pPr>
        <w:tabs>
          <w:tab w:val="num" w:pos="4320"/>
        </w:tabs>
        <w:ind w:left="4320" w:hanging="360"/>
      </w:pPr>
      <w:rPr>
        <w:rFonts w:ascii="Arial" w:hAnsi="Arial" w:hint="default"/>
      </w:rPr>
    </w:lvl>
    <w:lvl w:ilvl="6" w:tplc="3A7AB5AE" w:tentative="1">
      <w:start w:val="1"/>
      <w:numFmt w:val="bullet"/>
      <w:lvlText w:val="•"/>
      <w:lvlJc w:val="left"/>
      <w:pPr>
        <w:tabs>
          <w:tab w:val="num" w:pos="5040"/>
        </w:tabs>
        <w:ind w:left="5040" w:hanging="360"/>
      </w:pPr>
      <w:rPr>
        <w:rFonts w:ascii="Arial" w:hAnsi="Arial" w:hint="default"/>
      </w:rPr>
    </w:lvl>
    <w:lvl w:ilvl="7" w:tplc="5E380004" w:tentative="1">
      <w:start w:val="1"/>
      <w:numFmt w:val="bullet"/>
      <w:lvlText w:val="•"/>
      <w:lvlJc w:val="left"/>
      <w:pPr>
        <w:tabs>
          <w:tab w:val="num" w:pos="5760"/>
        </w:tabs>
        <w:ind w:left="5760" w:hanging="360"/>
      </w:pPr>
      <w:rPr>
        <w:rFonts w:ascii="Arial" w:hAnsi="Arial" w:hint="default"/>
      </w:rPr>
    </w:lvl>
    <w:lvl w:ilvl="8" w:tplc="F5600A38" w:tentative="1">
      <w:start w:val="1"/>
      <w:numFmt w:val="bullet"/>
      <w:lvlText w:val="•"/>
      <w:lvlJc w:val="left"/>
      <w:pPr>
        <w:tabs>
          <w:tab w:val="num" w:pos="6480"/>
        </w:tabs>
        <w:ind w:left="6480" w:hanging="360"/>
      </w:pPr>
      <w:rPr>
        <w:rFonts w:ascii="Arial" w:hAnsi="Arial" w:hint="default"/>
      </w:rPr>
    </w:lvl>
  </w:abstractNum>
  <w:abstractNum w:abstractNumId="36">
    <w:nsid w:val="4E461632"/>
    <w:multiLevelType w:val="hybridMultilevel"/>
    <w:tmpl w:val="7CD2ECA2"/>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37">
    <w:nsid w:val="4F6757AC"/>
    <w:multiLevelType w:val="hybridMultilevel"/>
    <w:tmpl w:val="717E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4628BD"/>
    <w:multiLevelType w:val="hybridMultilevel"/>
    <w:tmpl w:val="78107FA8"/>
    <w:lvl w:ilvl="0" w:tplc="6F742C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737CC9"/>
    <w:multiLevelType w:val="hybridMultilevel"/>
    <w:tmpl w:val="B7D88E34"/>
    <w:lvl w:ilvl="0" w:tplc="08090001">
      <w:start w:val="1"/>
      <w:numFmt w:val="bullet"/>
      <w:lvlText w:val=""/>
      <w:lvlJc w:val="left"/>
      <w:pPr>
        <w:ind w:left="720" w:hanging="360"/>
      </w:pPr>
      <w:rPr>
        <w:rFonts w:ascii="Symbol" w:hAnsi="Symbol" w:hint="default"/>
      </w:rPr>
    </w:lvl>
    <w:lvl w:ilvl="1" w:tplc="CB0E53E2">
      <w:numFmt w:val="bullet"/>
      <w:lvlText w:val="·"/>
      <w:lvlJc w:val="left"/>
      <w:pPr>
        <w:ind w:left="1440" w:hanging="360"/>
      </w:pPr>
      <w:rPr>
        <w:rFonts w:ascii="Calibri" w:eastAsia="PMingLiU"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1851BEC"/>
    <w:multiLevelType w:val="hybridMultilevel"/>
    <w:tmpl w:val="A2E6F430"/>
    <w:lvl w:ilvl="0" w:tplc="A07AD1AE">
      <w:start w:val="1"/>
      <w:numFmt w:val="lowerRoman"/>
      <w:lvlText w:val="%1."/>
      <w:lvlJc w:val="left"/>
      <w:pPr>
        <w:ind w:left="360" w:hanging="360"/>
      </w:pPr>
      <w:rPr>
        <w:rFonts w:hint="default"/>
        <w:color w:val="auto"/>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1">
    <w:nsid w:val="532F6ADB"/>
    <w:multiLevelType w:val="hybridMultilevel"/>
    <w:tmpl w:val="2DE4D684"/>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42">
    <w:nsid w:val="54EB020F"/>
    <w:multiLevelType w:val="hybridMultilevel"/>
    <w:tmpl w:val="3E0A8260"/>
    <w:lvl w:ilvl="0" w:tplc="A8E4A42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77146BA"/>
    <w:multiLevelType w:val="hybridMultilevel"/>
    <w:tmpl w:val="5C8E4D46"/>
    <w:lvl w:ilvl="0" w:tplc="043E0001">
      <w:start w:val="1"/>
      <w:numFmt w:val="bullet"/>
      <w:lvlText w:val=""/>
      <w:lvlJc w:val="left"/>
      <w:pPr>
        <w:ind w:left="1800" w:hanging="360"/>
      </w:pPr>
      <w:rPr>
        <w:rFonts w:ascii="Symbol" w:hAnsi="Symbol" w:hint="default"/>
      </w:rPr>
    </w:lvl>
    <w:lvl w:ilvl="1" w:tplc="043E0003" w:tentative="1">
      <w:start w:val="1"/>
      <w:numFmt w:val="bullet"/>
      <w:lvlText w:val="o"/>
      <w:lvlJc w:val="left"/>
      <w:pPr>
        <w:ind w:left="2520" w:hanging="360"/>
      </w:pPr>
      <w:rPr>
        <w:rFonts w:ascii="Courier New" w:hAnsi="Courier New" w:cs="Courier New" w:hint="default"/>
      </w:rPr>
    </w:lvl>
    <w:lvl w:ilvl="2" w:tplc="043E0005" w:tentative="1">
      <w:start w:val="1"/>
      <w:numFmt w:val="bullet"/>
      <w:lvlText w:val=""/>
      <w:lvlJc w:val="left"/>
      <w:pPr>
        <w:ind w:left="3240" w:hanging="360"/>
      </w:pPr>
      <w:rPr>
        <w:rFonts w:ascii="Wingdings" w:hAnsi="Wingdings" w:hint="default"/>
      </w:rPr>
    </w:lvl>
    <w:lvl w:ilvl="3" w:tplc="043E0001" w:tentative="1">
      <w:start w:val="1"/>
      <w:numFmt w:val="bullet"/>
      <w:lvlText w:val=""/>
      <w:lvlJc w:val="left"/>
      <w:pPr>
        <w:ind w:left="3960" w:hanging="360"/>
      </w:pPr>
      <w:rPr>
        <w:rFonts w:ascii="Symbol" w:hAnsi="Symbol" w:hint="default"/>
      </w:rPr>
    </w:lvl>
    <w:lvl w:ilvl="4" w:tplc="043E0003" w:tentative="1">
      <w:start w:val="1"/>
      <w:numFmt w:val="bullet"/>
      <w:lvlText w:val="o"/>
      <w:lvlJc w:val="left"/>
      <w:pPr>
        <w:ind w:left="4680" w:hanging="360"/>
      </w:pPr>
      <w:rPr>
        <w:rFonts w:ascii="Courier New" w:hAnsi="Courier New" w:cs="Courier New" w:hint="default"/>
      </w:rPr>
    </w:lvl>
    <w:lvl w:ilvl="5" w:tplc="043E0005" w:tentative="1">
      <w:start w:val="1"/>
      <w:numFmt w:val="bullet"/>
      <w:lvlText w:val=""/>
      <w:lvlJc w:val="left"/>
      <w:pPr>
        <w:ind w:left="5400" w:hanging="360"/>
      </w:pPr>
      <w:rPr>
        <w:rFonts w:ascii="Wingdings" w:hAnsi="Wingdings" w:hint="default"/>
      </w:rPr>
    </w:lvl>
    <w:lvl w:ilvl="6" w:tplc="043E0001" w:tentative="1">
      <w:start w:val="1"/>
      <w:numFmt w:val="bullet"/>
      <w:lvlText w:val=""/>
      <w:lvlJc w:val="left"/>
      <w:pPr>
        <w:ind w:left="6120" w:hanging="360"/>
      </w:pPr>
      <w:rPr>
        <w:rFonts w:ascii="Symbol" w:hAnsi="Symbol" w:hint="default"/>
      </w:rPr>
    </w:lvl>
    <w:lvl w:ilvl="7" w:tplc="043E0003" w:tentative="1">
      <w:start w:val="1"/>
      <w:numFmt w:val="bullet"/>
      <w:lvlText w:val="o"/>
      <w:lvlJc w:val="left"/>
      <w:pPr>
        <w:ind w:left="6840" w:hanging="360"/>
      </w:pPr>
      <w:rPr>
        <w:rFonts w:ascii="Courier New" w:hAnsi="Courier New" w:cs="Courier New" w:hint="default"/>
      </w:rPr>
    </w:lvl>
    <w:lvl w:ilvl="8" w:tplc="043E0005" w:tentative="1">
      <w:start w:val="1"/>
      <w:numFmt w:val="bullet"/>
      <w:lvlText w:val=""/>
      <w:lvlJc w:val="left"/>
      <w:pPr>
        <w:ind w:left="7560" w:hanging="360"/>
      </w:pPr>
      <w:rPr>
        <w:rFonts w:ascii="Wingdings" w:hAnsi="Wingdings" w:hint="default"/>
      </w:rPr>
    </w:lvl>
  </w:abstractNum>
  <w:abstractNum w:abstractNumId="44">
    <w:nsid w:val="593210EC"/>
    <w:multiLevelType w:val="hybridMultilevel"/>
    <w:tmpl w:val="E72886BE"/>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45">
    <w:nsid w:val="5BBA261B"/>
    <w:multiLevelType w:val="hybridMultilevel"/>
    <w:tmpl w:val="F33CFB44"/>
    <w:lvl w:ilvl="0" w:tplc="07F6A56E">
      <w:start w:val="1"/>
      <w:numFmt w:val="decimal"/>
      <w:lvlText w:val="%1."/>
      <w:lvlJc w:val="left"/>
      <w:pPr>
        <w:tabs>
          <w:tab w:val="num" w:pos="360"/>
        </w:tabs>
        <w:ind w:left="360" w:hanging="360"/>
      </w:pPr>
      <w:rPr>
        <w:b w:val="0"/>
      </w:rPr>
    </w:lvl>
    <w:lvl w:ilvl="1" w:tplc="44090001">
      <w:start w:val="1"/>
      <w:numFmt w:val="bullet"/>
      <w:lvlText w:val=""/>
      <w:lvlJc w:val="left"/>
      <w:pPr>
        <w:tabs>
          <w:tab w:val="num" w:pos="1080"/>
        </w:tabs>
        <w:ind w:left="1080" w:hanging="360"/>
      </w:pPr>
      <w:rPr>
        <w:rFonts w:ascii="Symbol" w:hAnsi="Symbol" w:hint="default"/>
      </w:rPr>
    </w:lvl>
    <w:lvl w:ilvl="2" w:tplc="28908C66">
      <w:start w:val="2585"/>
      <w:numFmt w:val="bullet"/>
      <w:lvlText w:val=""/>
      <w:lvlJc w:val="left"/>
      <w:pPr>
        <w:tabs>
          <w:tab w:val="num" w:pos="1800"/>
        </w:tabs>
        <w:ind w:left="1800" w:hanging="360"/>
      </w:pPr>
      <w:rPr>
        <w:rFonts w:ascii="Wingdings" w:hAnsi="Wingdings" w:hint="default"/>
      </w:rPr>
    </w:lvl>
    <w:lvl w:ilvl="3" w:tplc="C84E06E6" w:tentative="1">
      <w:start w:val="1"/>
      <w:numFmt w:val="decimal"/>
      <w:lvlText w:val="%4."/>
      <w:lvlJc w:val="left"/>
      <w:pPr>
        <w:tabs>
          <w:tab w:val="num" w:pos="2520"/>
        </w:tabs>
        <w:ind w:left="2520" w:hanging="360"/>
      </w:pPr>
    </w:lvl>
    <w:lvl w:ilvl="4" w:tplc="FA24D14E" w:tentative="1">
      <w:start w:val="1"/>
      <w:numFmt w:val="decimal"/>
      <w:lvlText w:val="%5."/>
      <w:lvlJc w:val="left"/>
      <w:pPr>
        <w:tabs>
          <w:tab w:val="num" w:pos="3240"/>
        </w:tabs>
        <w:ind w:left="3240" w:hanging="360"/>
      </w:pPr>
    </w:lvl>
    <w:lvl w:ilvl="5" w:tplc="5226E448" w:tentative="1">
      <w:start w:val="1"/>
      <w:numFmt w:val="decimal"/>
      <w:lvlText w:val="%6."/>
      <w:lvlJc w:val="left"/>
      <w:pPr>
        <w:tabs>
          <w:tab w:val="num" w:pos="3960"/>
        </w:tabs>
        <w:ind w:left="3960" w:hanging="360"/>
      </w:pPr>
    </w:lvl>
    <w:lvl w:ilvl="6" w:tplc="38E04656" w:tentative="1">
      <w:start w:val="1"/>
      <w:numFmt w:val="decimal"/>
      <w:lvlText w:val="%7."/>
      <w:lvlJc w:val="left"/>
      <w:pPr>
        <w:tabs>
          <w:tab w:val="num" w:pos="4680"/>
        </w:tabs>
        <w:ind w:left="4680" w:hanging="360"/>
      </w:pPr>
    </w:lvl>
    <w:lvl w:ilvl="7" w:tplc="DF322D16" w:tentative="1">
      <w:start w:val="1"/>
      <w:numFmt w:val="decimal"/>
      <w:lvlText w:val="%8."/>
      <w:lvlJc w:val="left"/>
      <w:pPr>
        <w:tabs>
          <w:tab w:val="num" w:pos="5400"/>
        </w:tabs>
        <w:ind w:left="5400" w:hanging="360"/>
      </w:pPr>
    </w:lvl>
    <w:lvl w:ilvl="8" w:tplc="162CE300" w:tentative="1">
      <w:start w:val="1"/>
      <w:numFmt w:val="decimal"/>
      <w:lvlText w:val="%9."/>
      <w:lvlJc w:val="left"/>
      <w:pPr>
        <w:tabs>
          <w:tab w:val="num" w:pos="6120"/>
        </w:tabs>
        <w:ind w:left="6120" w:hanging="360"/>
      </w:pPr>
    </w:lvl>
  </w:abstractNum>
  <w:abstractNum w:abstractNumId="46">
    <w:nsid w:val="5DE55972"/>
    <w:multiLevelType w:val="hybridMultilevel"/>
    <w:tmpl w:val="5842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E302303"/>
    <w:multiLevelType w:val="hybridMultilevel"/>
    <w:tmpl w:val="D8282E4E"/>
    <w:lvl w:ilvl="0" w:tplc="4E768182">
      <w:start w:val="1"/>
      <w:numFmt w:val="lowerRoman"/>
      <w:lvlText w:val="(%1)"/>
      <w:lvlJc w:val="left"/>
      <w:pPr>
        <w:ind w:left="676" w:hanging="72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48">
    <w:nsid w:val="60CC452A"/>
    <w:multiLevelType w:val="hybridMultilevel"/>
    <w:tmpl w:val="542C93F0"/>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49">
    <w:nsid w:val="646A1362"/>
    <w:multiLevelType w:val="hybridMultilevel"/>
    <w:tmpl w:val="80967A02"/>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50">
    <w:nsid w:val="66A93AF3"/>
    <w:multiLevelType w:val="hybridMultilevel"/>
    <w:tmpl w:val="9230CF56"/>
    <w:lvl w:ilvl="0" w:tplc="AEEE7E4C">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1">
    <w:nsid w:val="6C41546E"/>
    <w:multiLevelType w:val="hybridMultilevel"/>
    <w:tmpl w:val="2938A1F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52">
    <w:nsid w:val="6D971288"/>
    <w:multiLevelType w:val="hybridMultilevel"/>
    <w:tmpl w:val="2730A6DC"/>
    <w:lvl w:ilvl="0" w:tplc="0409000F">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3">
    <w:nsid w:val="6FAC5A06"/>
    <w:multiLevelType w:val="hybridMultilevel"/>
    <w:tmpl w:val="CE0667C8"/>
    <w:lvl w:ilvl="0" w:tplc="C6B21D1A">
      <w:start w:val="1"/>
      <w:numFmt w:val="lowerRoman"/>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4">
    <w:nsid w:val="71836DC4"/>
    <w:multiLevelType w:val="hybridMultilevel"/>
    <w:tmpl w:val="A1A6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1CA1B65"/>
    <w:multiLevelType w:val="hybridMultilevel"/>
    <w:tmpl w:val="4238A86E"/>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56">
    <w:nsid w:val="74D55A59"/>
    <w:multiLevelType w:val="hybridMultilevel"/>
    <w:tmpl w:val="66FAE13A"/>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57">
    <w:nsid w:val="787860F3"/>
    <w:multiLevelType w:val="hybridMultilevel"/>
    <w:tmpl w:val="5042775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58">
    <w:nsid w:val="796019F9"/>
    <w:multiLevelType w:val="hybridMultilevel"/>
    <w:tmpl w:val="A056ADD0"/>
    <w:lvl w:ilvl="0" w:tplc="AEEE7E4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9">
    <w:nsid w:val="7D6B3F1C"/>
    <w:multiLevelType w:val="hybridMultilevel"/>
    <w:tmpl w:val="BEB2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FBD3BA2"/>
    <w:multiLevelType w:val="hybridMultilevel"/>
    <w:tmpl w:val="EDC424A2"/>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num w:numId="1">
    <w:abstractNumId w:val="52"/>
  </w:num>
  <w:num w:numId="2">
    <w:abstractNumId w:val="26"/>
  </w:num>
  <w:num w:numId="3">
    <w:abstractNumId w:val="32"/>
  </w:num>
  <w:num w:numId="4">
    <w:abstractNumId w:val="40"/>
  </w:num>
  <w:num w:numId="5">
    <w:abstractNumId w:val="59"/>
  </w:num>
  <w:num w:numId="6">
    <w:abstractNumId w:val="39"/>
  </w:num>
  <w:num w:numId="7">
    <w:abstractNumId w:val="54"/>
  </w:num>
  <w:num w:numId="8">
    <w:abstractNumId w:val="46"/>
  </w:num>
  <w:num w:numId="9">
    <w:abstractNumId w:val="16"/>
  </w:num>
  <w:num w:numId="10">
    <w:abstractNumId w:val="36"/>
  </w:num>
  <w:num w:numId="11">
    <w:abstractNumId w:val="48"/>
  </w:num>
  <w:num w:numId="12">
    <w:abstractNumId w:val="56"/>
  </w:num>
  <w:num w:numId="13">
    <w:abstractNumId w:val="18"/>
  </w:num>
  <w:num w:numId="14">
    <w:abstractNumId w:val="9"/>
  </w:num>
  <w:num w:numId="15">
    <w:abstractNumId w:val="35"/>
  </w:num>
  <w:num w:numId="16">
    <w:abstractNumId w:val="33"/>
  </w:num>
  <w:num w:numId="17">
    <w:abstractNumId w:val="20"/>
  </w:num>
  <w:num w:numId="18">
    <w:abstractNumId w:val="43"/>
  </w:num>
  <w:num w:numId="19">
    <w:abstractNumId w:val="3"/>
  </w:num>
  <w:num w:numId="20">
    <w:abstractNumId w:val="28"/>
  </w:num>
  <w:num w:numId="21">
    <w:abstractNumId w:val="1"/>
  </w:num>
  <w:num w:numId="22">
    <w:abstractNumId w:val="14"/>
  </w:num>
  <w:num w:numId="23">
    <w:abstractNumId w:val="60"/>
  </w:num>
  <w:num w:numId="24">
    <w:abstractNumId w:val="21"/>
  </w:num>
  <w:num w:numId="25">
    <w:abstractNumId w:val="44"/>
  </w:num>
  <w:num w:numId="26">
    <w:abstractNumId w:val="11"/>
  </w:num>
  <w:num w:numId="27">
    <w:abstractNumId w:val="30"/>
  </w:num>
  <w:num w:numId="28">
    <w:abstractNumId w:val="37"/>
  </w:num>
  <w:num w:numId="29">
    <w:abstractNumId w:val="12"/>
  </w:num>
  <w:num w:numId="30">
    <w:abstractNumId w:val="47"/>
  </w:num>
  <w:num w:numId="31">
    <w:abstractNumId w:val="17"/>
  </w:num>
  <w:num w:numId="32">
    <w:abstractNumId w:val="6"/>
  </w:num>
  <w:num w:numId="33">
    <w:abstractNumId w:val="25"/>
  </w:num>
  <w:num w:numId="34">
    <w:abstractNumId w:val="51"/>
  </w:num>
  <w:num w:numId="35">
    <w:abstractNumId w:val="41"/>
  </w:num>
  <w:num w:numId="36">
    <w:abstractNumId w:val="49"/>
  </w:num>
  <w:num w:numId="37">
    <w:abstractNumId w:val="22"/>
  </w:num>
  <w:num w:numId="38">
    <w:abstractNumId w:val="15"/>
  </w:num>
  <w:num w:numId="39">
    <w:abstractNumId w:val="29"/>
  </w:num>
  <w:num w:numId="40">
    <w:abstractNumId w:val="38"/>
  </w:num>
  <w:num w:numId="41">
    <w:abstractNumId w:val="19"/>
  </w:num>
  <w:num w:numId="42">
    <w:abstractNumId w:val="42"/>
  </w:num>
  <w:num w:numId="43">
    <w:abstractNumId w:val="4"/>
  </w:num>
  <w:num w:numId="44">
    <w:abstractNumId w:val="23"/>
  </w:num>
  <w:num w:numId="45">
    <w:abstractNumId w:val="0"/>
    <w:lvlOverride w:ilvl="0">
      <w:lvl w:ilvl="0">
        <w:numFmt w:val="bullet"/>
        <w:lvlText w:val=""/>
        <w:legacy w:legacy="1" w:legacySpace="0" w:legacyIndent="0"/>
        <w:lvlJc w:val="left"/>
        <w:rPr>
          <w:rFonts w:ascii="Symbol" w:hAnsi="Symbol" w:hint="default"/>
          <w:sz w:val="22"/>
        </w:rPr>
      </w:lvl>
    </w:lvlOverride>
  </w:num>
  <w:num w:numId="46">
    <w:abstractNumId w:val="57"/>
  </w:num>
  <w:num w:numId="47">
    <w:abstractNumId w:val="27"/>
  </w:num>
  <w:num w:numId="48">
    <w:abstractNumId w:val="31"/>
  </w:num>
  <w:num w:numId="49">
    <w:abstractNumId w:val="53"/>
  </w:num>
  <w:num w:numId="50">
    <w:abstractNumId w:val="34"/>
  </w:num>
  <w:num w:numId="51">
    <w:abstractNumId w:val="50"/>
  </w:num>
  <w:num w:numId="52">
    <w:abstractNumId w:val="7"/>
  </w:num>
  <w:num w:numId="53">
    <w:abstractNumId w:val="58"/>
  </w:num>
  <w:num w:numId="54">
    <w:abstractNumId w:val="5"/>
  </w:num>
  <w:num w:numId="55">
    <w:abstractNumId w:val="2"/>
  </w:num>
  <w:num w:numId="56">
    <w:abstractNumId w:val="8"/>
  </w:num>
  <w:num w:numId="57">
    <w:abstractNumId w:val="13"/>
  </w:num>
  <w:num w:numId="58">
    <w:abstractNumId w:val="45"/>
  </w:num>
  <w:num w:numId="59">
    <w:abstractNumId w:val="10"/>
  </w:num>
  <w:num w:numId="60">
    <w:abstractNumId w:val="55"/>
  </w:num>
  <w:num w:numId="6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rintSpacing" w:val=" 0"/>
  </w:docVars>
  <w:rsids>
    <w:rsidRoot w:val="009E7439"/>
    <w:rsid w:val="00005805"/>
    <w:rsid w:val="0001261C"/>
    <w:rsid w:val="00040916"/>
    <w:rsid w:val="000418A7"/>
    <w:rsid w:val="00066458"/>
    <w:rsid w:val="00075715"/>
    <w:rsid w:val="00087440"/>
    <w:rsid w:val="00090838"/>
    <w:rsid w:val="00096C74"/>
    <w:rsid w:val="000A31A1"/>
    <w:rsid w:val="000A33A0"/>
    <w:rsid w:val="000B3E55"/>
    <w:rsid w:val="001126B4"/>
    <w:rsid w:val="00121471"/>
    <w:rsid w:val="00121B73"/>
    <w:rsid w:val="00122238"/>
    <w:rsid w:val="0012554C"/>
    <w:rsid w:val="0013401C"/>
    <w:rsid w:val="00157D6E"/>
    <w:rsid w:val="001657D3"/>
    <w:rsid w:val="001748BA"/>
    <w:rsid w:val="0018151F"/>
    <w:rsid w:val="00182C36"/>
    <w:rsid w:val="00192241"/>
    <w:rsid w:val="00193F7C"/>
    <w:rsid w:val="001A037A"/>
    <w:rsid w:val="001A1859"/>
    <w:rsid w:val="001A3315"/>
    <w:rsid w:val="001B6E37"/>
    <w:rsid w:val="001C3FCE"/>
    <w:rsid w:val="001C60F0"/>
    <w:rsid w:val="001D27FF"/>
    <w:rsid w:val="001E7967"/>
    <w:rsid w:val="001F22A2"/>
    <w:rsid w:val="001F75DF"/>
    <w:rsid w:val="002220BA"/>
    <w:rsid w:val="002232DA"/>
    <w:rsid w:val="0022376A"/>
    <w:rsid w:val="00226CAD"/>
    <w:rsid w:val="00232A06"/>
    <w:rsid w:val="002400F3"/>
    <w:rsid w:val="00270296"/>
    <w:rsid w:val="00282012"/>
    <w:rsid w:val="002825A0"/>
    <w:rsid w:val="002A6858"/>
    <w:rsid w:val="002C1558"/>
    <w:rsid w:val="002D7560"/>
    <w:rsid w:val="002E5D8B"/>
    <w:rsid w:val="002F5496"/>
    <w:rsid w:val="002F7A75"/>
    <w:rsid w:val="00303A7C"/>
    <w:rsid w:val="00315A3C"/>
    <w:rsid w:val="0033589A"/>
    <w:rsid w:val="00347961"/>
    <w:rsid w:val="00362042"/>
    <w:rsid w:val="00362D41"/>
    <w:rsid w:val="00367CBC"/>
    <w:rsid w:val="00371203"/>
    <w:rsid w:val="003A092B"/>
    <w:rsid w:val="00420643"/>
    <w:rsid w:val="00444595"/>
    <w:rsid w:val="004446CF"/>
    <w:rsid w:val="00494D48"/>
    <w:rsid w:val="004A70CC"/>
    <w:rsid w:val="004B72A9"/>
    <w:rsid w:val="004B7737"/>
    <w:rsid w:val="004D150F"/>
    <w:rsid w:val="004D1C32"/>
    <w:rsid w:val="004E11F1"/>
    <w:rsid w:val="004E50F7"/>
    <w:rsid w:val="0051065A"/>
    <w:rsid w:val="005317B2"/>
    <w:rsid w:val="0055386D"/>
    <w:rsid w:val="00566121"/>
    <w:rsid w:val="00581CF3"/>
    <w:rsid w:val="005A03BB"/>
    <w:rsid w:val="005A6A9A"/>
    <w:rsid w:val="005B4632"/>
    <w:rsid w:val="005C1248"/>
    <w:rsid w:val="005C2A5B"/>
    <w:rsid w:val="005C5ACF"/>
    <w:rsid w:val="005E7226"/>
    <w:rsid w:val="005F33C0"/>
    <w:rsid w:val="00627DBD"/>
    <w:rsid w:val="00646C05"/>
    <w:rsid w:val="00670128"/>
    <w:rsid w:val="006724C0"/>
    <w:rsid w:val="0069346B"/>
    <w:rsid w:val="006B402D"/>
    <w:rsid w:val="006C2F68"/>
    <w:rsid w:val="006F157C"/>
    <w:rsid w:val="006F3F04"/>
    <w:rsid w:val="006F58BB"/>
    <w:rsid w:val="00720F13"/>
    <w:rsid w:val="00727B4D"/>
    <w:rsid w:val="007309F6"/>
    <w:rsid w:val="00730EF7"/>
    <w:rsid w:val="00750D35"/>
    <w:rsid w:val="00754A8D"/>
    <w:rsid w:val="007711B6"/>
    <w:rsid w:val="007A4E67"/>
    <w:rsid w:val="007A79C4"/>
    <w:rsid w:val="007B695E"/>
    <w:rsid w:val="007D377E"/>
    <w:rsid w:val="007D7F7D"/>
    <w:rsid w:val="007E3BDD"/>
    <w:rsid w:val="007F7F6E"/>
    <w:rsid w:val="008024A3"/>
    <w:rsid w:val="00810A09"/>
    <w:rsid w:val="008303D4"/>
    <w:rsid w:val="0083150A"/>
    <w:rsid w:val="00832140"/>
    <w:rsid w:val="008357B1"/>
    <w:rsid w:val="0083736B"/>
    <w:rsid w:val="0083769F"/>
    <w:rsid w:val="00866BEF"/>
    <w:rsid w:val="0088003E"/>
    <w:rsid w:val="0088718F"/>
    <w:rsid w:val="008A4BCA"/>
    <w:rsid w:val="008C2DFC"/>
    <w:rsid w:val="008E01EB"/>
    <w:rsid w:val="008F223D"/>
    <w:rsid w:val="008F291E"/>
    <w:rsid w:val="009044FF"/>
    <w:rsid w:val="009073F9"/>
    <w:rsid w:val="00936389"/>
    <w:rsid w:val="00950932"/>
    <w:rsid w:val="00975581"/>
    <w:rsid w:val="0097581F"/>
    <w:rsid w:val="00996A66"/>
    <w:rsid w:val="009A73A8"/>
    <w:rsid w:val="009C1EEE"/>
    <w:rsid w:val="009D65C5"/>
    <w:rsid w:val="009E1689"/>
    <w:rsid w:val="009E28DA"/>
    <w:rsid w:val="009E5005"/>
    <w:rsid w:val="009E7439"/>
    <w:rsid w:val="009F7B64"/>
    <w:rsid w:val="00A11A82"/>
    <w:rsid w:val="00A22338"/>
    <w:rsid w:val="00A34AD9"/>
    <w:rsid w:val="00A53496"/>
    <w:rsid w:val="00A94F6A"/>
    <w:rsid w:val="00AB39CB"/>
    <w:rsid w:val="00AC0B0D"/>
    <w:rsid w:val="00AC6BA2"/>
    <w:rsid w:val="00AD4BE3"/>
    <w:rsid w:val="00AE50B9"/>
    <w:rsid w:val="00AE5969"/>
    <w:rsid w:val="00B101B9"/>
    <w:rsid w:val="00B149BF"/>
    <w:rsid w:val="00B23562"/>
    <w:rsid w:val="00B2577D"/>
    <w:rsid w:val="00B2578F"/>
    <w:rsid w:val="00B34E82"/>
    <w:rsid w:val="00B35148"/>
    <w:rsid w:val="00B37C80"/>
    <w:rsid w:val="00B43356"/>
    <w:rsid w:val="00B72FF6"/>
    <w:rsid w:val="00B75283"/>
    <w:rsid w:val="00B9107F"/>
    <w:rsid w:val="00B940C5"/>
    <w:rsid w:val="00BB42A4"/>
    <w:rsid w:val="00BE5F45"/>
    <w:rsid w:val="00BF37B1"/>
    <w:rsid w:val="00C17777"/>
    <w:rsid w:val="00C17BD5"/>
    <w:rsid w:val="00C261DB"/>
    <w:rsid w:val="00C513FB"/>
    <w:rsid w:val="00C52482"/>
    <w:rsid w:val="00C6530E"/>
    <w:rsid w:val="00C65AD1"/>
    <w:rsid w:val="00C702B3"/>
    <w:rsid w:val="00CA1243"/>
    <w:rsid w:val="00CB6A57"/>
    <w:rsid w:val="00CE0A1F"/>
    <w:rsid w:val="00CE0E84"/>
    <w:rsid w:val="00CE33D3"/>
    <w:rsid w:val="00CF3F8A"/>
    <w:rsid w:val="00CF5B17"/>
    <w:rsid w:val="00D179F6"/>
    <w:rsid w:val="00D30D82"/>
    <w:rsid w:val="00D32B70"/>
    <w:rsid w:val="00D37547"/>
    <w:rsid w:val="00D4634F"/>
    <w:rsid w:val="00D50815"/>
    <w:rsid w:val="00D51AB9"/>
    <w:rsid w:val="00D555D0"/>
    <w:rsid w:val="00D56B38"/>
    <w:rsid w:val="00D64D2D"/>
    <w:rsid w:val="00D7334A"/>
    <w:rsid w:val="00D73392"/>
    <w:rsid w:val="00DC501F"/>
    <w:rsid w:val="00DD3B23"/>
    <w:rsid w:val="00DD5833"/>
    <w:rsid w:val="00DE13D7"/>
    <w:rsid w:val="00E03913"/>
    <w:rsid w:val="00E31537"/>
    <w:rsid w:val="00E37A65"/>
    <w:rsid w:val="00E4172B"/>
    <w:rsid w:val="00E550B1"/>
    <w:rsid w:val="00E5672B"/>
    <w:rsid w:val="00E60ACA"/>
    <w:rsid w:val="00E958BE"/>
    <w:rsid w:val="00E95B00"/>
    <w:rsid w:val="00EE2E39"/>
    <w:rsid w:val="00EF0634"/>
    <w:rsid w:val="00F061ED"/>
    <w:rsid w:val="00F07609"/>
    <w:rsid w:val="00F2261B"/>
    <w:rsid w:val="00F31276"/>
    <w:rsid w:val="00F3167A"/>
    <w:rsid w:val="00F33187"/>
    <w:rsid w:val="00F4092B"/>
    <w:rsid w:val="00F55DC3"/>
    <w:rsid w:val="00F646A0"/>
    <w:rsid w:val="00F82A6E"/>
    <w:rsid w:val="00FB451A"/>
    <w:rsid w:val="00FC468C"/>
    <w:rsid w:val="00FC7F78"/>
    <w:rsid w:val="00FE2F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rPr>
  </w:style>
  <w:style w:type="paragraph" w:styleId="Heading1">
    <w:name w:val="heading 1"/>
    <w:basedOn w:val="Normal"/>
    <w:next w:val="Normal"/>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link w:val="Heading9Char"/>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semiHidden/>
    <w:rsid w:val="009C1EEE"/>
    <w:pPr>
      <w:jc w:val="both"/>
    </w:pPr>
    <w:rPr>
      <w:sz w:val="20"/>
      <w:lang w:val="en-US"/>
    </w:rPr>
  </w:style>
  <w:style w:type="paragraph" w:styleId="Subtitle">
    <w:name w:val="Subtitle"/>
    <w:basedOn w:val="Normal"/>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semiHidden/>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semiHidden/>
    <w:rsid w:val="009C1EEE"/>
    <w:pPr>
      <w:spacing w:before="100"/>
      <w:ind w:left="113" w:hanging="113"/>
    </w:pPr>
    <w:rPr>
      <w:sz w:val="20"/>
    </w:rPr>
  </w:style>
  <w:style w:type="character" w:styleId="FootnoteReference">
    <w:name w:val="footnote reference"/>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basedOn w:val="Normal"/>
    <w:link w:val="ListParagraphChar"/>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DefaultParagraphFont"/>
    <w:link w:val="RptHeader-Calibri"/>
    <w:rsid w:val="00750D35"/>
    <w:rPr>
      <w:rFonts w:asciiTheme="minorHAnsi" w:eastAsia="MS Mincho" w:hAnsiTheme="minorHAnsi"/>
      <w:smallCaps/>
      <w:spacing w:val="16"/>
      <w:sz w:val="16"/>
      <w:szCs w:val="16"/>
      <w:lang w:val="en-GB" w:eastAsia="ja-JP" w:bidi="th-TH"/>
    </w:rPr>
  </w:style>
  <w:style w:type="character" w:customStyle="1" w:styleId="ListParagraphChar">
    <w:name w:val="List Paragraph Char"/>
    <w:link w:val="ListParagraph"/>
    <w:rsid w:val="00E03913"/>
    <w:rPr>
      <w:rFonts w:ascii="Calibri" w:eastAsia="SimSun" w:hAnsi="Calibri"/>
      <w:sz w:val="22"/>
      <w:szCs w:val="22"/>
      <w:lang w:eastAsia="zh-CN"/>
    </w:rPr>
  </w:style>
  <w:style w:type="character" w:customStyle="1" w:styleId="Heading9Char">
    <w:name w:val="Heading 9 Char"/>
    <w:basedOn w:val="DefaultParagraphFont"/>
    <w:link w:val="Heading9"/>
    <w:rsid w:val="00B940C5"/>
    <w:rPr>
      <w:rFonts w:ascii="Arial" w:hAnsi="Arial"/>
      <w:b/>
      <w:i/>
      <w:lang w:val="en-AU"/>
    </w:rPr>
  </w:style>
  <w:style w:type="paragraph" w:styleId="NormalWeb">
    <w:name w:val="Normal (Web)"/>
    <w:basedOn w:val="Normal"/>
    <w:uiPriority w:val="99"/>
    <w:unhideWhenUsed/>
    <w:rsid w:val="005317B2"/>
    <w:pPr>
      <w:spacing w:before="100" w:beforeAutospacing="1" w:after="100" w:afterAutospacing="1"/>
    </w:pPr>
    <w:rPr>
      <w:rFonts w:eastAsia="Times New Roman"/>
      <w:szCs w:val="24"/>
      <w:lang w:val="en-MY" w:eastAsia="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rPr>
  </w:style>
  <w:style w:type="paragraph" w:styleId="Heading1">
    <w:name w:val="heading 1"/>
    <w:basedOn w:val="Normal"/>
    <w:next w:val="Normal"/>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link w:val="Heading9Char"/>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semiHidden/>
    <w:rsid w:val="009C1EEE"/>
    <w:pPr>
      <w:jc w:val="both"/>
    </w:pPr>
    <w:rPr>
      <w:sz w:val="20"/>
      <w:lang w:val="en-US"/>
    </w:rPr>
  </w:style>
  <w:style w:type="paragraph" w:styleId="Subtitle">
    <w:name w:val="Subtitle"/>
    <w:basedOn w:val="Normal"/>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semiHidden/>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semiHidden/>
    <w:rsid w:val="009C1EEE"/>
    <w:pPr>
      <w:spacing w:before="100"/>
      <w:ind w:left="113" w:hanging="113"/>
    </w:pPr>
    <w:rPr>
      <w:sz w:val="20"/>
    </w:rPr>
  </w:style>
  <w:style w:type="character" w:styleId="FootnoteReference">
    <w:name w:val="footnote reference"/>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basedOn w:val="Normal"/>
    <w:link w:val="ListParagraphChar"/>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DefaultParagraphFont"/>
    <w:link w:val="RptHeader-Calibri"/>
    <w:rsid w:val="00750D35"/>
    <w:rPr>
      <w:rFonts w:asciiTheme="minorHAnsi" w:eastAsia="MS Mincho" w:hAnsiTheme="minorHAnsi"/>
      <w:smallCaps/>
      <w:spacing w:val="16"/>
      <w:sz w:val="16"/>
      <w:szCs w:val="16"/>
      <w:lang w:val="en-GB" w:eastAsia="ja-JP" w:bidi="th-TH"/>
    </w:rPr>
  </w:style>
  <w:style w:type="character" w:customStyle="1" w:styleId="ListParagraphChar">
    <w:name w:val="List Paragraph Char"/>
    <w:link w:val="ListParagraph"/>
    <w:rsid w:val="00E03913"/>
    <w:rPr>
      <w:rFonts w:ascii="Calibri" w:eastAsia="SimSun" w:hAnsi="Calibri"/>
      <w:sz w:val="22"/>
      <w:szCs w:val="22"/>
      <w:lang w:eastAsia="zh-CN"/>
    </w:rPr>
  </w:style>
  <w:style w:type="character" w:customStyle="1" w:styleId="Heading9Char">
    <w:name w:val="Heading 9 Char"/>
    <w:basedOn w:val="DefaultParagraphFont"/>
    <w:link w:val="Heading9"/>
    <w:rsid w:val="00B940C5"/>
    <w:rPr>
      <w:rFonts w:ascii="Arial" w:hAnsi="Arial"/>
      <w:b/>
      <w:i/>
      <w:lang w:val="en-AU"/>
    </w:rPr>
  </w:style>
  <w:style w:type="paragraph" w:styleId="NormalWeb">
    <w:name w:val="Normal (Web)"/>
    <w:basedOn w:val="Normal"/>
    <w:uiPriority w:val="99"/>
    <w:unhideWhenUsed/>
    <w:rsid w:val="005317B2"/>
    <w:pPr>
      <w:spacing w:before="100" w:beforeAutospacing="1" w:after="100" w:afterAutospacing="1"/>
    </w:pPr>
    <w:rPr>
      <w:rFonts w:eastAsia="Times New Roman"/>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18818">
      <w:bodyDiv w:val="1"/>
      <w:marLeft w:val="0"/>
      <w:marRight w:val="0"/>
      <w:marTop w:val="0"/>
      <w:marBottom w:val="0"/>
      <w:divBdr>
        <w:top w:val="none" w:sz="0" w:space="0" w:color="auto"/>
        <w:left w:val="none" w:sz="0" w:space="0" w:color="auto"/>
        <w:bottom w:val="none" w:sz="0" w:space="0" w:color="auto"/>
        <w:right w:val="none" w:sz="0" w:space="0" w:color="auto"/>
      </w:divBdr>
    </w:div>
    <w:div w:id="161999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ustoms.gov.my" TargetMode="External"/><Relationship Id="rId21" Type="http://schemas.openxmlformats.org/officeDocument/2006/relationships/hyperlink" Target="http://www.mida.gov.my" TargetMode="External"/><Relationship Id="rId34" Type="http://schemas.openxmlformats.org/officeDocument/2006/relationships/hyperlink" Target="http://www.eperolehan.gov.my" TargetMode="External"/><Relationship Id="rId42" Type="http://schemas.openxmlformats.org/officeDocument/2006/relationships/hyperlink" Target="http://www.malaysianbar.org.my" TargetMode="External"/><Relationship Id="rId47" Type="http://schemas.openxmlformats.org/officeDocument/2006/relationships/hyperlink" Target="http://www.talentcorp.com.my/expatriates/" TargetMode="External"/><Relationship Id="rId50" Type="http://schemas.openxmlformats.org/officeDocument/2006/relationships/hyperlink" Target="http://www.malaysia.gov.my" TargetMode="External"/><Relationship Id="rId55" Type="http://schemas.openxmlformats.org/officeDocument/2006/relationships/hyperlink" Target="http://www.malaysia.gov.my"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sunarti.atep@customs.gov.my" TargetMode="External"/><Relationship Id="rId29" Type="http://schemas.openxmlformats.org/officeDocument/2006/relationships/hyperlink" Target="mailto:rita.paul@customs.gov.my" TargetMode="External"/><Relationship Id="rId11" Type="http://schemas.openxmlformats.org/officeDocument/2006/relationships/hyperlink" Target="mailto:zaitom.hamid@customs.gov.my" TargetMode="External"/><Relationship Id="rId24" Type="http://schemas.openxmlformats.org/officeDocument/2006/relationships/hyperlink" Target="http://www.jsm.gov.my" TargetMode="External"/><Relationship Id="rId32" Type="http://schemas.openxmlformats.org/officeDocument/2006/relationships/hyperlink" Target="http://www.mycc.gov.my" TargetMode="External"/><Relationship Id="rId37" Type="http://schemas.openxmlformats.org/officeDocument/2006/relationships/hyperlink" Target="http://www.pemudah.gov.my" TargetMode="External"/><Relationship Id="rId40" Type="http://schemas.openxmlformats.org/officeDocument/2006/relationships/hyperlink" Target="http://www.miti.gov.my" TargetMode="External"/><Relationship Id="rId45" Type="http://schemas.openxmlformats.org/officeDocument/2006/relationships/hyperlink" Target="mailto:haliza@agc.gov.my" TargetMode="External"/><Relationship Id="rId53" Type="http://schemas.openxmlformats.org/officeDocument/2006/relationships/hyperlink" Target="mailto:apecmiti@miti.gov.my" TargetMode="External"/><Relationship Id="rId58" Type="http://schemas.openxmlformats.org/officeDocument/2006/relationships/hyperlink" Target="mailto:ogie@mpc.gov.my" TargetMode="External"/><Relationship Id="rId5" Type="http://schemas.openxmlformats.org/officeDocument/2006/relationships/webSettings" Target="webSettings.xml"/><Relationship Id="rId61" Type="http://schemas.openxmlformats.org/officeDocument/2006/relationships/hyperlink" Target="mailto:linazura.yahya@miti.gov.my" TargetMode="External"/><Relationship Id="rId19" Type="http://schemas.openxmlformats.org/officeDocument/2006/relationships/hyperlink" Target="mailto:allssddofficer@miti.gov.my" TargetMode="External"/><Relationship Id="rId14" Type="http://schemas.openxmlformats.org/officeDocument/2006/relationships/hyperlink" Target="mailto:soria.osman@customs.gov.my" TargetMode="External"/><Relationship Id="rId22" Type="http://schemas.openxmlformats.org/officeDocument/2006/relationships/hyperlink" Target="mailto:suziyanti@mida.gov.my" TargetMode="External"/><Relationship Id="rId27" Type="http://schemas.openxmlformats.org/officeDocument/2006/relationships/hyperlink" Target="mailto:saidi.ismail@customs.gov.my" TargetMode="External"/><Relationship Id="rId30" Type="http://schemas.openxmlformats.org/officeDocument/2006/relationships/hyperlink" Target="http://www.myipo.gov.my/" TargetMode="External"/><Relationship Id="rId35" Type="http://schemas.openxmlformats.org/officeDocument/2006/relationships/hyperlink" Target="http://www.treasury.gov.my" TargetMode="External"/><Relationship Id="rId43" Type="http://schemas.openxmlformats.org/officeDocument/2006/relationships/hyperlink" Target="http://www.kehakiman.gov.my" TargetMode="External"/><Relationship Id="rId48" Type="http://schemas.openxmlformats.org/officeDocument/2006/relationships/hyperlink" Target="mailto:azman_azra@moha.gov.my" TargetMode="External"/><Relationship Id="rId56" Type="http://schemas.openxmlformats.org/officeDocument/2006/relationships/hyperlink" Target="http://www.miti.gov.my" TargetMode="External"/><Relationship Id="rId64" Type="http://schemas.openxmlformats.org/officeDocument/2006/relationships/fontTable" Target="fontTable.xml"/><Relationship Id="rId8" Type="http://schemas.openxmlformats.org/officeDocument/2006/relationships/hyperlink" Target="http://www.customs.gov.my" TargetMode="External"/><Relationship Id="rId51" Type="http://schemas.openxmlformats.org/officeDocument/2006/relationships/hyperlink" Target="http://www.treasury.gov.my" TargetMode="External"/><Relationship Id="rId3" Type="http://schemas.microsoft.com/office/2007/relationships/stylesWithEffects" Target="stylesWithEffects.xml"/><Relationship Id="rId12" Type="http://schemas.openxmlformats.org/officeDocument/2006/relationships/hyperlink" Target="mailto:rozimah.ismail@customs.gov.my" TargetMode="External"/><Relationship Id="rId17" Type="http://schemas.openxmlformats.org/officeDocument/2006/relationships/hyperlink" Target="http://www.myservices.miti.gov.my" TargetMode="External"/><Relationship Id="rId25" Type="http://schemas.openxmlformats.org/officeDocument/2006/relationships/hyperlink" Target="mailto:azlinda@jsm.gov.my" TargetMode="External"/><Relationship Id="rId33" Type="http://schemas.openxmlformats.org/officeDocument/2006/relationships/hyperlink" Target="mailto:shila@mycc.gov.my" TargetMode="External"/><Relationship Id="rId38" Type="http://schemas.openxmlformats.org/officeDocument/2006/relationships/hyperlink" Target="mailto:allpemudahmiti@miti.gov.my" TargetMode="External"/><Relationship Id="rId46" Type="http://schemas.openxmlformats.org/officeDocument/2006/relationships/hyperlink" Target="http://www.imi.gov.my" TargetMode="External"/><Relationship Id="rId59" Type="http://schemas.openxmlformats.org/officeDocument/2006/relationships/hyperlink" Target="http://www.miti.gov.my" TargetMode="External"/><Relationship Id="rId20" Type="http://schemas.openxmlformats.org/officeDocument/2006/relationships/hyperlink" Target="http://www.oecd-ilibrary.org/finance-and-investment/oecd-investment-policy-reviews-malaysia-2013_9789264194588-en" TargetMode="External"/><Relationship Id="rId41" Type="http://schemas.openxmlformats.org/officeDocument/2006/relationships/hyperlink" Target="mailto:allmtpn@miti.gov.my" TargetMode="External"/><Relationship Id="rId54" Type="http://schemas.openxmlformats.org/officeDocument/2006/relationships/hyperlink" Target="http://ris.mpc.gov.my/" TargetMode="External"/><Relationship Id="rId62" Type="http://schemas.openxmlformats.org/officeDocument/2006/relationships/hyperlink" Target="mailto:allfta@miti.gov.my"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habsah.kamaron@customs.gov.my" TargetMode="External"/><Relationship Id="rId23" Type="http://schemas.openxmlformats.org/officeDocument/2006/relationships/hyperlink" Target="mailto:gheeta@mida.gov.my" TargetMode="External"/><Relationship Id="rId28" Type="http://schemas.openxmlformats.org/officeDocument/2006/relationships/hyperlink" Target="mailto:youp.awang@customs.gov.my" TargetMode="External"/><Relationship Id="rId36" Type="http://schemas.openxmlformats.org/officeDocument/2006/relationships/hyperlink" Target="mailto:gpteam@treasury.gov.my" TargetMode="External"/><Relationship Id="rId49" Type="http://schemas.openxmlformats.org/officeDocument/2006/relationships/hyperlink" Target="mailto:faizol@moha.gov.my" TargetMode="External"/><Relationship Id="rId57" Type="http://schemas.openxmlformats.org/officeDocument/2006/relationships/hyperlink" Target="mailto:apecmiti@miti.gov.my" TargetMode="External"/><Relationship Id="rId10" Type="http://schemas.openxmlformats.org/officeDocument/2006/relationships/hyperlink" Target="mailto:soria.osman@customs.gov.my" TargetMode="External"/><Relationship Id="rId31" Type="http://schemas.openxmlformats.org/officeDocument/2006/relationships/hyperlink" Target="mailto:seaisah@myipo.gov.my" TargetMode="External"/><Relationship Id="rId44" Type="http://schemas.openxmlformats.org/officeDocument/2006/relationships/hyperlink" Target="http://www.klrca.org.my" TargetMode="External"/><Relationship Id="rId52" Type="http://schemas.openxmlformats.org/officeDocument/2006/relationships/hyperlink" Target="http://www.bnm.gov.my" TargetMode="External"/><Relationship Id="rId60" Type="http://schemas.openxmlformats.org/officeDocument/2006/relationships/hyperlink" Target="http://www.miti.gov.my"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ariff.customs.gov.my" TargetMode="External"/><Relationship Id="rId13" Type="http://schemas.openxmlformats.org/officeDocument/2006/relationships/hyperlink" Target="http://www.customs.gov.my" TargetMode="External"/><Relationship Id="rId18" Type="http://schemas.openxmlformats.org/officeDocument/2006/relationships/hyperlink" Target="mailto:hiswani@miti.gov.my" TargetMode="External"/><Relationship Id="rId39" Type="http://schemas.openxmlformats.org/officeDocument/2006/relationships/hyperlink" Target="http://www.wto.o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7235</Words>
  <Characters>41241</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IAP Summary</vt:lpstr>
    </vt:vector>
  </TitlesOfParts>
  <Company>DFAT</Company>
  <LinksUpToDate>false</LinksUpToDate>
  <CharactersWithSpaces>48380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lastModifiedBy>Bernadine Zhang Yuhua</cp:lastModifiedBy>
  <cp:revision>2</cp:revision>
  <cp:lastPrinted>2014-01-30T06:56:00Z</cp:lastPrinted>
  <dcterms:created xsi:type="dcterms:W3CDTF">2014-02-10T01:33:00Z</dcterms:created>
  <dcterms:modified xsi:type="dcterms:W3CDTF">2014-02-10T01:33:00Z</dcterms:modified>
</cp:coreProperties>
</file>